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0E815" w14:textId="062D22F9" w:rsidR="00482462" w:rsidRPr="007B2DB0" w:rsidRDefault="00482462">
      <w:pPr>
        <w:pStyle w:val="Kop1"/>
        <w:rPr>
          <w:rFonts w:ascii="Onest" w:hAnsi="Onest"/>
          <w:sz w:val="20"/>
          <w:szCs w:val="20"/>
        </w:rPr>
      </w:pPr>
      <w:bookmarkStart w:id="0" w:name="_heading=h.gjdgxs" w:colFirst="0" w:colLast="0"/>
      <w:bookmarkEnd w:id="0"/>
      <w:r w:rsidRPr="007B2DB0">
        <w:rPr>
          <w:rFonts w:ascii="Onest" w:hAnsi="Onest"/>
          <w:noProof/>
          <w:sz w:val="20"/>
          <w:szCs w:val="20"/>
        </w:rPr>
        <w:drawing>
          <wp:inline distT="0" distB="0" distL="0" distR="0" wp14:anchorId="0CA35A91" wp14:editId="71D61150">
            <wp:extent cx="2352675" cy="221932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2353664" cy="2220258"/>
                    </a:xfrm>
                    <a:prstGeom prst="rect">
                      <a:avLst/>
                    </a:prstGeom>
                    <a:ln/>
                  </pic:spPr>
                </pic:pic>
              </a:graphicData>
            </a:graphic>
          </wp:inline>
        </w:drawing>
      </w:r>
    </w:p>
    <w:p w14:paraId="71844982" w14:textId="47F44465" w:rsidR="00AC3DE8" w:rsidRPr="007B2DB0" w:rsidRDefault="00000000">
      <w:pPr>
        <w:pStyle w:val="Kop1"/>
        <w:rPr>
          <w:rFonts w:ascii="Onest" w:hAnsi="Onest"/>
          <w:sz w:val="32"/>
          <w:szCs w:val="32"/>
        </w:rPr>
      </w:pPr>
      <w:r w:rsidRPr="007B2DB0">
        <w:rPr>
          <w:rFonts w:ascii="Onest" w:hAnsi="Onest"/>
          <w:sz w:val="32"/>
          <w:szCs w:val="32"/>
        </w:rPr>
        <w:t>Energiemanagement Actieplan 2026</w:t>
      </w:r>
    </w:p>
    <w:p w14:paraId="7B0504FF" w14:textId="77777777" w:rsidR="00AC3DE8" w:rsidRPr="007B2DB0" w:rsidRDefault="00000000">
      <w:pPr>
        <w:pBdr>
          <w:top w:val="nil"/>
          <w:left w:val="nil"/>
          <w:bottom w:val="nil"/>
          <w:right w:val="nil"/>
          <w:between w:val="nil"/>
        </w:pBdr>
        <w:rPr>
          <w:rFonts w:ascii="Onest" w:hAnsi="Onest"/>
          <w:b/>
          <w:bCs/>
          <w:sz w:val="20"/>
          <w:szCs w:val="20"/>
        </w:rPr>
      </w:pPr>
      <w:r w:rsidRPr="007B2DB0">
        <w:rPr>
          <w:rFonts w:ascii="Onest" w:hAnsi="Onest"/>
          <w:b/>
          <w:bCs/>
          <w:sz w:val="20"/>
          <w:szCs w:val="20"/>
        </w:rPr>
        <w:t>Wolfswinkel Infra (Handelend onder Van Wolfswinkel Reiniging B.V.)</w:t>
      </w:r>
    </w:p>
    <w:p w14:paraId="0A9DA5BF" w14:textId="77777777" w:rsidR="00AC3DE8" w:rsidRPr="007B2DB0" w:rsidRDefault="00000000">
      <w:pPr>
        <w:pBdr>
          <w:top w:val="nil"/>
          <w:left w:val="nil"/>
          <w:bottom w:val="nil"/>
          <w:right w:val="nil"/>
          <w:between w:val="nil"/>
        </w:pBdr>
        <w:spacing w:after="225"/>
        <w:rPr>
          <w:rFonts w:ascii="Onest" w:hAnsi="Onest"/>
          <w:i/>
          <w:iCs/>
          <w:sz w:val="20"/>
          <w:szCs w:val="20"/>
        </w:rPr>
      </w:pPr>
      <w:proofErr w:type="gramStart"/>
      <w:r w:rsidRPr="007B2DB0">
        <w:rPr>
          <w:rFonts w:ascii="Onest" w:hAnsi="Onest"/>
          <w:i/>
          <w:iCs/>
          <w:sz w:val="20"/>
          <w:szCs w:val="20"/>
        </w:rPr>
        <w:t>Conform</w:t>
      </w:r>
      <w:proofErr w:type="gramEnd"/>
      <w:r w:rsidRPr="007B2DB0">
        <w:rPr>
          <w:rFonts w:ascii="Onest" w:hAnsi="Onest"/>
          <w:i/>
          <w:iCs/>
          <w:sz w:val="20"/>
          <w:szCs w:val="20"/>
        </w:rPr>
        <w:t xml:space="preserve"> CO</w:t>
      </w:r>
      <w:r w:rsidRPr="007B2DB0">
        <w:rPr>
          <w:rFonts w:ascii="Cambria Math" w:hAnsi="Cambria Math" w:cs="Cambria Math"/>
          <w:i/>
          <w:iCs/>
          <w:sz w:val="20"/>
          <w:szCs w:val="20"/>
        </w:rPr>
        <w:t>₂</w:t>
      </w:r>
      <w:r w:rsidRPr="007B2DB0">
        <w:rPr>
          <w:rFonts w:ascii="Onest" w:hAnsi="Onest"/>
          <w:i/>
          <w:iCs/>
          <w:sz w:val="20"/>
          <w:szCs w:val="20"/>
        </w:rPr>
        <w:t>-Prestatieladder niveau 3 (Eis 3.B.2) en NEN-EN-ISO 50001 (paragrafen 6.2, 6.3, 6.4, 6.5, 9.1 en 10.1)</w:t>
      </w:r>
    </w:p>
    <w:tbl>
      <w:tblPr>
        <w:tblStyle w:val="a"/>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4680"/>
        <w:gridCol w:w="4680"/>
      </w:tblGrid>
      <w:tr w:rsidR="00AC3DE8" w:rsidRPr="007B2DB0" w14:paraId="69BC6469" w14:textId="77777777">
        <w:trPr>
          <w:tblHeader/>
        </w:trPr>
        <w:tc>
          <w:tcPr>
            <w:tcW w:w="4680"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5CEC54A5"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Onderdeel</w:t>
            </w:r>
          </w:p>
        </w:tc>
        <w:tc>
          <w:tcPr>
            <w:tcW w:w="4680"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717829FC"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Gegeven</w:t>
            </w:r>
          </w:p>
          <w:p w14:paraId="29EFA5E7"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 xml:space="preserve"> </w:t>
            </w:r>
          </w:p>
        </w:tc>
      </w:tr>
      <w:tr w:rsidR="00AC3DE8" w:rsidRPr="007B2DB0" w14:paraId="494EABB4" w14:textId="77777777">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B64F3A5"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Organisatie</w:t>
            </w: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AE40989"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Wolfswinkel Infra (Maarsbergen)</w:t>
            </w:r>
          </w:p>
        </w:tc>
      </w:tr>
      <w:tr w:rsidR="00AC3DE8" w:rsidRPr="007B2DB0" w14:paraId="28001454" w14:textId="77777777">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A1DF79F" w14:textId="77777777" w:rsidR="00AC3DE8" w:rsidRPr="007B2DB0" w:rsidRDefault="00000000">
            <w:pPr>
              <w:pBdr>
                <w:top w:val="nil"/>
                <w:left w:val="nil"/>
                <w:bottom w:val="nil"/>
                <w:right w:val="nil"/>
                <w:between w:val="nil"/>
              </w:pBdr>
              <w:spacing w:before="120" w:after="120"/>
              <w:rPr>
                <w:rFonts w:ascii="Onest" w:hAnsi="Onest"/>
                <w:b/>
                <w:bCs/>
                <w:sz w:val="20"/>
                <w:szCs w:val="20"/>
              </w:rPr>
            </w:pPr>
            <w:proofErr w:type="gramStart"/>
            <w:r w:rsidRPr="007B2DB0">
              <w:rPr>
                <w:rFonts w:ascii="Onest" w:hAnsi="Onest"/>
                <w:b/>
                <w:bCs/>
                <w:sz w:val="20"/>
                <w:szCs w:val="20"/>
              </w:rPr>
              <w:t>Status /</w:t>
            </w:r>
            <w:proofErr w:type="gramEnd"/>
            <w:r w:rsidRPr="007B2DB0">
              <w:rPr>
                <w:rFonts w:ascii="Onest" w:hAnsi="Onest"/>
                <w:b/>
                <w:bCs/>
                <w:sz w:val="20"/>
                <w:szCs w:val="20"/>
              </w:rPr>
              <w:t xml:space="preserve"> Versie</w:t>
            </w: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AB189CC" w14:textId="7C0B84B4"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Versie 1.</w:t>
            </w:r>
            <w:r w:rsidR="00482462" w:rsidRPr="007B2DB0">
              <w:rPr>
                <w:rFonts w:ascii="Onest" w:hAnsi="Onest"/>
                <w:sz w:val="20"/>
                <w:szCs w:val="20"/>
              </w:rPr>
              <w:t>2</w:t>
            </w:r>
            <w:r w:rsidRPr="007B2DB0">
              <w:rPr>
                <w:rFonts w:ascii="Onest" w:hAnsi="Onest"/>
                <w:sz w:val="20"/>
                <w:szCs w:val="20"/>
              </w:rPr>
              <w:t xml:space="preserve"> (Definitief – </w:t>
            </w:r>
            <w:proofErr w:type="gramStart"/>
            <w:r w:rsidRPr="007B2DB0">
              <w:rPr>
                <w:rFonts w:ascii="Onest" w:hAnsi="Onest"/>
                <w:sz w:val="20"/>
                <w:szCs w:val="20"/>
              </w:rPr>
              <w:t>conform</w:t>
            </w:r>
            <w:proofErr w:type="gramEnd"/>
            <w:r w:rsidRPr="007B2DB0">
              <w:rPr>
                <w:rFonts w:ascii="Onest" w:hAnsi="Onest"/>
                <w:sz w:val="20"/>
                <w:szCs w:val="20"/>
              </w:rPr>
              <w:t xml:space="preserve"> Directiebeoordeling 2025</w:t>
            </w:r>
            <w:r w:rsidR="00A42806" w:rsidRPr="007B2DB0">
              <w:rPr>
                <w:rFonts w:ascii="Onest" w:hAnsi="Onest"/>
                <w:sz w:val="20"/>
                <w:szCs w:val="20"/>
              </w:rPr>
              <w:t xml:space="preserve"> en doelstellingen 2026</w:t>
            </w:r>
            <w:r w:rsidRPr="007B2DB0">
              <w:rPr>
                <w:rFonts w:ascii="Onest" w:hAnsi="Onest"/>
                <w:sz w:val="20"/>
                <w:szCs w:val="20"/>
              </w:rPr>
              <w:t>)</w:t>
            </w:r>
          </w:p>
        </w:tc>
      </w:tr>
      <w:tr w:rsidR="00AC3DE8" w:rsidRPr="007B2DB0" w14:paraId="14D55AE4" w14:textId="77777777">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6189D5B"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Datum</w:t>
            </w: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9596070" w14:textId="4FDBB647" w:rsidR="00AC3DE8" w:rsidRPr="007B2DB0" w:rsidRDefault="00136E1E">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September 2026</w:t>
            </w:r>
          </w:p>
        </w:tc>
      </w:tr>
      <w:tr w:rsidR="00AC3DE8" w:rsidRPr="007B2DB0" w14:paraId="24E584FA" w14:textId="77777777">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80CAB21"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Verantwoordelijke directie</w:t>
            </w: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90DE3B5" w14:textId="53DE7EAF"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P. van der Sterre (Algemeen Directeur)</w:t>
            </w:r>
          </w:p>
        </w:tc>
      </w:tr>
      <w:tr w:rsidR="00AC3DE8" w:rsidRPr="007B2DB0" w14:paraId="2B42CF9D" w14:textId="77777777">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42B25CB" w14:textId="77777777" w:rsidR="00AC3DE8" w:rsidRPr="007B2DB0" w:rsidRDefault="00000000">
            <w:pPr>
              <w:pBdr>
                <w:top w:val="nil"/>
                <w:left w:val="nil"/>
                <w:bottom w:val="nil"/>
                <w:right w:val="nil"/>
                <w:between w:val="nil"/>
              </w:pBdr>
              <w:spacing w:before="120" w:after="120"/>
              <w:rPr>
                <w:rFonts w:ascii="Onest" w:hAnsi="Onest"/>
                <w:b/>
                <w:bCs/>
                <w:sz w:val="20"/>
                <w:szCs w:val="20"/>
              </w:rPr>
            </w:pPr>
            <w:proofErr w:type="gramStart"/>
            <w:r w:rsidRPr="007B2DB0">
              <w:rPr>
                <w:rFonts w:ascii="Onest" w:hAnsi="Onest"/>
                <w:b/>
                <w:bCs/>
                <w:sz w:val="20"/>
                <w:szCs w:val="20"/>
              </w:rPr>
              <w:t>Energiemanagement /</w:t>
            </w:r>
            <w:proofErr w:type="gramEnd"/>
            <w:r w:rsidRPr="007B2DB0">
              <w:rPr>
                <w:rFonts w:ascii="Onest" w:hAnsi="Onest"/>
                <w:b/>
                <w:bCs/>
                <w:sz w:val="20"/>
                <w:szCs w:val="20"/>
              </w:rPr>
              <w:t xml:space="preserve"> KAM-coördinator</w:t>
            </w: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6558E59" w14:textId="55BDF763"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W</w:t>
            </w:r>
            <w:r w:rsidR="00482462" w:rsidRPr="007B2DB0">
              <w:rPr>
                <w:rFonts w:ascii="Onest" w:hAnsi="Onest"/>
                <w:sz w:val="20"/>
                <w:szCs w:val="20"/>
              </w:rPr>
              <w:t xml:space="preserve">.D. </w:t>
            </w:r>
            <w:proofErr w:type="spellStart"/>
            <w:r w:rsidR="00482462" w:rsidRPr="007B2DB0">
              <w:rPr>
                <w:rFonts w:ascii="Onest" w:hAnsi="Onest"/>
                <w:sz w:val="20"/>
                <w:szCs w:val="20"/>
              </w:rPr>
              <w:t>van’t</w:t>
            </w:r>
            <w:proofErr w:type="spellEnd"/>
            <w:r w:rsidR="00482462" w:rsidRPr="007B2DB0">
              <w:rPr>
                <w:rFonts w:ascii="Onest" w:hAnsi="Onest"/>
                <w:sz w:val="20"/>
                <w:szCs w:val="20"/>
              </w:rPr>
              <w:t xml:space="preserve"> Veer</w:t>
            </w:r>
          </w:p>
        </w:tc>
      </w:tr>
      <w:tr w:rsidR="00AC3DE8" w:rsidRPr="007B2DB0" w14:paraId="5F20F402" w14:textId="77777777">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D23875D"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Normatief kader</w:t>
            </w:r>
          </w:p>
        </w:tc>
        <w:tc>
          <w:tcPr>
            <w:tcW w:w="468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70CBFA6" w14:textId="5CEE8CED"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Handboek CO</w:t>
            </w:r>
            <w:r w:rsidRPr="007B2DB0">
              <w:rPr>
                <w:rFonts w:ascii="Cambria Math" w:hAnsi="Cambria Math" w:cs="Cambria Math"/>
                <w:sz w:val="20"/>
                <w:szCs w:val="20"/>
              </w:rPr>
              <w:t>₂</w:t>
            </w:r>
            <w:r w:rsidRPr="007B2DB0">
              <w:rPr>
                <w:rFonts w:ascii="Onest" w:hAnsi="Onest"/>
                <w:sz w:val="20"/>
                <w:szCs w:val="20"/>
              </w:rPr>
              <w:t>-Prestatieladder 3.1 (Eis 3.B.2) &amp; ISO 50001:2018</w:t>
            </w:r>
          </w:p>
        </w:tc>
      </w:tr>
    </w:tbl>
    <w:p w14:paraId="66FF0C29" w14:textId="77777777" w:rsidR="00A42806" w:rsidRDefault="00A42806" w:rsidP="00A42806">
      <w:pPr>
        <w:widowControl/>
        <w:spacing w:after="100" w:afterAutospacing="1"/>
        <w:outlineLvl w:val="2"/>
        <w:rPr>
          <w:rFonts w:ascii="Onest" w:eastAsia="Times New Roman" w:hAnsi="Onest"/>
          <w:b/>
          <w:bCs/>
          <w:sz w:val="20"/>
          <w:szCs w:val="20"/>
        </w:rPr>
      </w:pPr>
    </w:p>
    <w:p w14:paraId="33A5CEAA" w14:textId="77777777" w:rsidR="007B2DB0" w:rsidRPr="007B2DB0" w:rsidRDefault="007B2DB0" w:rsidP="00A42806">
      <w:pPr>
        <w:widowControl/>
        <w:spacing w:after="100" w:afterAutospacing="1"/>
        <w:outlineLvl w:val="2"/>
        <w:rPr>
          <w:rFonts w:ascii="Onest" w:eastAsia="Times New Roman" w:hAnsi="Onest"/>
          <w:b/>
          <w:bCs/>
          <w:sz w:val="20"/>
          <w:szCs w:val="20"/>
        </w:rPr>
      </w:pPr>
    </w:p>
    <w:p w14:paraId="0AE17D7F" w14:textId="77777777" w:rsidR="00975A96" w:rsidRDefault="00975A96" w:rsidP="00A42806">
      <w:pPr>
        <w:widowControl/>
        <w:spacing w:after="100" w:afterAutospacing="1"/>
        <w:outlineLvl w:val="2"/>
        <w:rPr>
          <w:rFonts w:ascii="Onest" w:eastAsia="Times New Roman" w:hAnsi="Onest"/>
          <w:b/>
          <w:bCs/>
          <w:sz w:val="24"/>
          <w:szCs w:val="24"/>
        </w:rPr>
      </w:pPr>
    </w:p>
    <w:p w14:paraId="2E6A898F" w14:textId="51ECF78B" w:rsidR="00A42806" w:rsidRPr="007B2DB0" w:rsidRDefault="00A42806" w:rsidP="00A42806">
      <w:pPr>
        <w:widowControl/>
        <w:spacing w:after="100" w:afterAutospacing="1"/>
        <w:outlineLvl w:val="2"/>
        <w:rPr>
          <w:rFonts w:ascii="Onest" w:eastAsia="Times New Roman" w:hAnsi="Onest"/>
          <w:b/>
          <w:bCs/>
          <w:sz w:val="24"/>
          <w:szCs w:val="24"/>
        </w:rPr>
      </w:pPr>
      <w:r w:rsidRPr="007B2DB0">
        <w:rPr>
          <w:rFonts w:ascii="Onest" w:eastAsia="Times New Roman" w:hAnsi="Onest"/>
          <w:b/>
          <w:bCs/>
          <w:sz w:val="24"/>
          <w:szCs w:val="24"/>
        </w:rPr>
        <w:t>1. Inleiding &amp; Energiebeleid (ISO 50001 – 6.2)</w:t>
      </w:r>
    </w:p>
    <w:p w14:paraId="482C1029" w14:textId="77777777" w:rsidR="00A42806" w:rsidRPr="007B2DB0" w:rsidRDefault="00A42806" w:rsidP="00A42806">
      <w:pPr>
        <w:widowControl/>
        <w:spacing w:after="100" w:afterAutospacing="1"/>
        <w:rPr>
          <w:rFonts w:ascii="Onest" w:eastAsia="Times New Roman" w:hAnsi="Onest"/>
          <w:sz w:val="20"/>
          <w:szCs w:val="20"/>
        </w:rPr>
      </w:pPr>
      <w:r w:rsidRPr="007B2DB0">
        <w:rPr>
          <w:rFonts w:ascii="Onest" w:eastAsia="Times New Roman" w:hAnsi="Onest"/>
          <w:sz w:val="20"/>
          <w:szCs w:val="20"/>
        </w:rPr>
        <w:t xml:space="preserve">Wolfswinkel Infra is gespecialiseerd in het machinaal vegen, reinigen en drogen van wegen. Binnen de gehele bedrijfsvoering wordt integraal gewerkt op basis van de merkbelofte "Wolfswinkel kent de weg" en de daarbij behorende 5 kernwaarden: veilig, betrouwbaar, duurzaam, vernieuwend en servicegericht. </w:t>
      </w:r>
    </w:p>
    <w:p w14:paraId="5D74CD3C" w14:textId="77777777" w:rsidR="00A42806" w:rsidRPr="007B2DB0" w:rsidRDefault="00A42806" w:rsidP="00A42806">
      <w:pPr>
        <w:widowControl/>
        <w:spacing w:after="100" w:afterAutospacing="1"/>
        <w:rPr>
          <w:rFonts w:ascii="Onest" w:eastAsia="Times New Roman" w:hAnsi="Onest"/>
          <w:sz w:val="20"/>
          <w:szCs w:val="20"/>
        </w:rPr>
      </w:pPr>
      <w:r w:rsidRPr="007B2DB0">
        <w:rPr>
          <w:rFonts w:ascii="Onest" w:eastAsia="Times New Roman" w:hAnsi="Onest"/>
          <w:sz w:val="20"/>
          <w:szCs w:val="20"/>
        </w:rPr>
        <w:t>Dit Energiemanagement Actieplan geeft een concrete, kwartaal-voor-kwartaal invulling aan doelstelling D.4 (CO</w:t>
      </w:r>
      <w:r w:rsidRPr="007B2DB0">
        <w:rPr>
          <w:rFonts w:ascii="Cambria Math" w:eastAsia="Times New Roman" w:hAnsi="Cambria Math" w:cs="Cambria Math"/>
          <w:sz w:val="20"/>
          <w:szCs w:val="20"/>
        </w:rPr>
        <w:t>₂</w:t>
      </w:r>
      <w:r w:rsidRPr="007B2DB0">
        <w:rPr>
          <w:rFonts w:ascii="Onest" w:eastAsia="Times New Roman" w:hAnsi="Onest"/>
          <w:sz w:val="20"/>
          <w:szCs w:val="20"/>
        </w:rPr>
        <w:t xml:space="preserve">-reductie en datagedreven sturing) en D.5 (Verduurzaming activiteiten &amp; productinnovatie) uit de Directiebeoordeling 2025 en het Actieplan 2026. </w:t>
      </w:r>
      <w:proofErr w:type="gramStart"/>
      <w:r w:rsidRPr="007B2DB0">
        <w:rPr>
          <w:rFonts w:ascii="Onest" w:eastAsia="Times New Roman" w:hAnsi="Onest"/>
          <w:sz w:val="20"/>
          <w:szCs w:val="20"/>
        </w:rPr>
        <w:t>Conform</w:t>
      </w:r>
      <w:proofErr w:type="gramEnd"/>
      <w:r w:rsidRPr="007B2DB0">
        <w:rPr>
          <w:rFonts w:ascii="Onest" w:eastAsia="Times New Roman" w:hAnsi="Onest"/>
          <w:sz w:val="20"/>
          <w:szCs w:val="20"/>
        </w:rPr>
        <w:t xml:space="preserve"> eis 3.B.2 van de CO</w:t>
      </w:r>
      <w:r w:rsidRPr="007B2DB0">
        <w:rPr>
          <w:rFonts w:ascii="Cambria Math" w:eastAsia="Times New Roman" w:hAnsi="Cambria Math" w:cs="Cambria Math"/>
          <w:sz w:val="20"/>
          <w:szCs w:val="20"/>
        </w:rPr>
        <w:t>₂</w:t>
      </w:r>
      <w:r w:rsidRPr="007B2DB0">
        <w:rPr>
          <w:rFonts w:ascii="Onest" w:eastAsia="Times New Roman" w:hAnsi="Onest"/>
          <w:sz w:val="20"/>
          <w:szCs w:val="20"/>
        </w:rPr>
        <w:t xml:space="preserve">-Prestatieladder volgt het plan de internationale ISO 50001-structuur en borgt het de Plan-Do-Check-Act (PDCA) cyclus voor continue verbetering van de energie-efficiëntie en reductie van emissies. </w:t>
      </w:r>
    </w:p>
    <w:p w14:paraId="64F2568E" w14:textId="77777777" w:rsidR="00A42806" w:rsidRPr="007B2DB0" w:rsidRDefault="00A42806" w:rsidP="00A42806">
      <w:pPr>
        <w:widowControl/>
        <w:spacing w:after="100" w:afterAutospacing="1"/>
        <w:rPr>
          <w:rFonts w:ascii="Onest" w:eastAsia="Times New Roman" w:hAnsi="Onest"/>
          <w:sz w:val="20"/>
          <w:szCs w:val="20"/>
        </w:rPr>
      </w:pPr>
      <w:r w:rsidRPr="007B2DB0">
        <w:rPr>
          <w:rFonts w:ascii="Onest" w:eastAsia="Times New Roman" w:hAnsi="Onest"/>
          <w:b/>
          <w:bCs/>
          <w:sz w:val="20"/>
          <w:szCs w:val="20"/>
        </w:rPr>
        <w:t>Energiebeleidsverklaring directie</w:t>
      </w:r>
      <w:r w:rsidRPr="007B2DB0">
        <w:rPr>
          <w:rFonts w:ascii="Onest" w:eastAsia="Times New Roman" w:hAnsi="Onest"/>
          <w:sz w:val="20"/>
          <w:szCs w:val="20"/>
        </w:rPr>
        <w:t xml:space="preserve"> De directie van Wolfswinkel Infra committeert zich aan het structureel verminderen van de milieubelasting en het reduceren van de CO</w:t>
      </w:r>
      <w:r w:rsidRPr="007B2DB0">
        <w:rPr>
          <w:rFonts w:ascii="Cambria Math" w:eastAsia="Times New Roman" w:hAnsi="Cambria Math" w:cs="Cambria Math"/>
          <w:sz w:val="20"/>
          <w:szCs w:val="20"/>
        </w:rPr>
        <w:t>₂</w:t>
      </w:r>
      <w:r w:rsidRPr="007B2DB0">
        <w:rPr>
          <w:rFonts w:ascii="Onest" w:eastAsia="Times New Roman" w:hAnsi="Onest"/>
          <w:sz w:val="20"/>
          <w:szCs w:val="20"/>
        </w:rPr>
        <w:t xml:space="preserve">-uitstoot binnen al haar operationele processen. Hiertoe worden jaarlijks concrete doelen geformuleerd en worden de benodigde middelen gegarandeerd. Voor 2026 is onder meer een specifiek IT-budget van € 10.000 gereserveerd voor systeemoptimalisatie (BI en TimeKing) om betrouwbare productie- en verbruiksdata te borgen. </w:t>
      </w:r>
      <w:proofErr w:type="gramStart"/>
      <w:r w:rsidRPr="007B2DB0">
        <w:rPr>
          <w:rFonts w:ascii="Onest" w:eastAsia="Times New Roman" w:hAnsi="Onest"/>
          <w:sz w:val="20"/>
          <w:szCs w:val="20"/>
        </w:rPr>
        <w:t>Tevens</w:t>
      </w:r>
      <w:proofErr w:type="gramEnd"/>
      <w:r w:rsidRPr="007B2DB0">
        <w:rPr>
          <w:rFonts w:ascii="Onest" w:eastAsia="Times New Roman" w:hAnsi="Onest"/>
          <w:sz w:val="20"/>
          <w:szCs w:val="20"/>
        </w:rPr>
        <w:t xml:space="preserve"> worden middelen vrijgemaakt voor de transitie naar hernieuwbare brandstoffen (HVO100 en SAF) en laadinfrastructuur. </w:t>
      </w:r>
    </w:p>
    <w:p w14:paraId="3FEF64AC" w14:textId="77777777" w:rsidR="00A42806" w:rsidRPr="007B2DB0" w:rsidRDefault="00A42806" w:rsidP="00A42806">
      <w:pPr>
        <w:widowControl/>
        <w:spacing w:after="100" w:afterAutospacing="1"/>
        <w:outlineLvl w:val="2"/>
        <w:rPr>
          <w:rFonts w:ascii="Onest" w:eastAsia="Times New Roman" w:hAnsi="Onest"/>
          <w:b/>
          <w:bCs/>
          <w:sz w:val="24"/>
          <w:szCs w:val="24"/>
        </w:rPr>
      </w:pPr>
      <w:r w:rsidRPr="007B2DB0">
        <w:rPr>
          <w:rFonts w:ascii="Onest" w:eastAsia="Times New Roman" w:hAnsi="Onest"/>
          <w:b/>
          <w:bCs/>
          <w:sz w:val="24"/>
          <w:szCs w:val="24"/>
        </w:rPr>
        <w:t>2. Energiebeoordeling, Baseline en Significante Energieverbruikers (ISO 50001 – 6.3 &amp; 6.5)</w:t>
      </w:r>
    </w:p>
    <w:p w14:paraId="5DF5E137" w14:textId="77777777" w:rsidR="00A42806" w:rsidRPr="007B2DB0" w:rsidRDefault="00A42806" w:rsidP="00A42806">
      <w:pPr>
        <w:widowControl/>
        <w:spacing w:after="100" w:afterAutospacing="1"/>
        <w:rPr>
          <w:rFonts w:ascii="Onest" w:eastAsia="Times New Roman" w:hAnsi="Onest"/>
          <w:sz w:val="20"/>
          <w:szCs w:val="20"/>
        </w:rPr>
      </w:pPr>
      <w:r w:rsidRPr="007B2DB0">
        <w:rPr>
          <w:rFonts w:ascii="Onest" w:eastAsia="Times New Roman" w:hAnsi="Onest"/>
          <w:b/>
          <w:bCs/>
          <w:sz w:val="20"/>
          <w:szCs w:val="20"/>
        </w:rPr>
        <w:t xml:space="preserve">2.1 Historische trend en energie-uitgangswaarde (Energy Baseline - </w:t>
      </w:r>
      <w:proofErr w:type="spellStart"/>
      <w:r w:rsidRPr="007B2DB0">
        <w:rPr>
          <w:rFonts w:ascii="Onest" w:eastAsia="Times New Roman" w:hAnsi="Onest"/>
          <w:b/>
          <w:bCs/>
          <w:sz w:val="20"/>
          <w:szCs w:val="20"/>
        </w:rPr>
        <w:t>EnB</w:t>
      </w:r>
      <w:proofErr w:type="spellEnd"/>
      <w:r w:rsidRPr="007B2DB0">
        <w:rPr>
          <w:rFonts w:ascii="Onest" w:eastAsia="Times New Roman" w:hAnsi="Onest"/>
          <w:b/>
          <w:bCs/>
          <w:sz w:val="20"/>
          <w:szCs w:val="20"/>
        </w:rPr>
        <w:t>)</w:t>
      </w:r>
      <w:r w:rsidRPr="007B2DB0">
        <w:rPr>
          <w:rFonts w:ascii="Onest" w:eastAsia="Times New Roman" w:hAnsi="Onest"/>
          <w:sz w:val="20"/>
          <w:szCs w:val="20"/>
        </w:rPr>
        <w:t xml:space="preserve"> In 2025 is een significante reductie behaald in zowel de absolute CO</w:t>
      </w:r>
      <w:r w:rsidRPr="007B2DB0">
        <w:rPr>
          <w:rFonts w:ascii="Cambria Math" w:eastAsia="Times New Roman" w:hAnsi="Cambria Math" w:cs="Cambria Math"/>
          <w:sz w:val="20"/>
          <w:szCs w:val="20"/>
        </w:rPr>
        <w:t>₂</w:t>
      </w:r>
      <w:r w:rsidRPr="007B2DB0">
        <w:rPr>
          <w:rFonts w:ascii="Onest" w:eastAsia="Times New Roman" w:hAnsi="Onest"/>
          <w:sz w:val="20"/>
          <w:szCs w:val="20"/>
        </w:rPr>
        <w:t>-emissie als in de CO</w:t>
      </w:r>
      <w:r w:rsidRPr="007B2DB0">
        <w:rPr>
          <w:rFonts w:ascii="Cambria Math" w:eastAsia="Times New Roman" w:hAnsi="Cambria Math" w:cs="Cambria Math"/>
          <w:sz w:val="20"/>
          <w:szCs w:val="20"/>
        </w:rPr>
        <w:t>₂</w:t>
      </w:r>
      <w:r w:rsidRPr="007B2DB0">
        <w:rPr>
          <w:rFonts w:ascii="Onest" w:eastAsia="Times New Roman" w:hAnsi="Onest"/>
          <w:sz w:val="20"/>
          <w:szCs w:val="20"/>
        </w:rPr>
        <w:t xml:space="preserve">-intensiteit per euro netto omzet en per productie-uur. </w:t>
      </w:r>
    </w:p>
    <w:p w14:paraId="4675DE3D" w14:textId="77777777" w:rsidR="00A42806" w:rsidRPr="007B2DB0" w:rsidRDefault="00A42806" w:rsidP="00A42806">
      <w:pPr>
        <w:widowControl/>
        <w:spacing w:after="100" w:afterAutospacing="1"/>
        <w:rPr>
          <w:rFonts w:ascii="Onest" w:eastAsia="Times New Roman" w:hAnsi="Onest"/>
          <w:sz w:val="20"/>
          <w:szCs w:val="20"/>
        </w:rPr>
      </w:pPr>
    </w:p>
    <w:tbl>
      <w:tblPr>
        <w:tblStyle w:val="a0"/>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2827"/>
        <w:gridCol w:w="1985"/>
        <w:gridCol w:w="2208"/>
        <w:gridCol w:w="2340"/>
      </w:tblGrid>
      <w:tr w:rsidR="00AC3DE8" w:rsidRPr="007B2DB0" w14:paraId="0D619A44" w14:textId="77777777" w:rsidTr="00975A96">
        <w:trPr>
          <w:tblHeader/>
        </w:trPr>
        <w:tc>
          <w:tcPr>
            <w:tcW w:w="282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05F749A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Prestatie-indicator</w:t>
            </w:r>
          </w:p>
        </w:tc>
        <w:tc>
          <w:tcPr>
            <w:tcW w:w="198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7AD13DCB"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2024</w:t>
            </w:r>
          </w:p>
        </w:tc>
        <w:tc>
          <w:tcPr>
            <w:tcW w:w="2208"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83C8271"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2025</w:t>
            </w:r>
          </w:p>
        </w:tc>
        <w:tc>
          <w:tcPr>
            <w:tcW w:w="2340"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5464FFE4"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Mutatie (%)</w:t>
            </w:r>
          </w:p>
          <w:p w14:paraId="41B9BBAC"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 xml:space="preserve"> </w:t>
            </w:r>
          </w:p>
        </w:tc>
      </w:tr>
      <w:tr w:rsidR="00AC3DE8" w:rsidRPr="007B2DB0" w14:paraId="1BF12B14" w14:textId="77777777" w:rsidTr="00975A96">
        <w:tc>
          <w:tcPr>
            <w:tcW w:w="28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467E1F1"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Bruto omzet</w:t>
            </w:r>
          </w:p>
        </w:tc>
        <w:tc>
          <w:tcPr>
            <w:tcW w:w="1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053C014"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€ 9.217.000</w:t>
            </w:r>
          </w:p>
        </w:tc>
        <w:tc>
          <w:tcPr>
            <w:tcW w:w="22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7FC9DE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€ 9.782.000</w:t>
            </w:r>
          </w:p>
        </w:tc>
        <w:tc>
          <w:tcPr>
            <w:tcW w:w="234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1426A33"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xml:space="preserve">+6% (+4,5% </w:t>
            </w:r>
            <w:proofErr w:type="spellStart"/>
            <w:r w:rsidRPr="007B2DB0">
              <w:rPr>
                <w:rFonts w:ascii="Onest" w:hAnsi="Onest"/>
                <w:sz w:val="20"/>
                <w:szCs w:val="20"/>
              </w:rPr>
              <w:t>corr</w:t>
            </w:r>
            <w:proofErr w:type="spellEnd"/>
            <w:r w:rsidRPr="007B2DB0">
              <w:rPr>
                <w:rFonts w:ascii="Onest" w:hAnsi="Onest"/>
                <w:sz w:val="20"/>
                <w:szCs w:val="20"/>
              </w:rPr>
              <w:t>.)</w:t>
            </w:r>
          </w:p>
        </w:tc>
      </w:tr>
      <w:tr w:rsidR="00AC3DE8" w:rsidRPr="007B2DB0" w14:paraId="0FF42412" w14:textId="77777777" w:rsidTr="00975A96">
        <w:tc>
          <w:tcPr>
            <w:tcW w:w="28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E0E5E2F"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Netto omzet (excl. inhuur)</w:t>
            </w:r>
          </w:p>
        </w:tc>
        <w:tc>
          <w:tcPr>
            <w:tcW w:w="1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83FE23A"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€ 6.532.000</w:t>
            </w:r>
          </w:p>
        </w:tc>
        <w:tc>
          <w:tcPr>
            <w:tcW w:w="22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5D6AAE8"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€ 7.216.000</w:t>
            </w:r>
          </w:p>
        </w:tc>
        <w:tc>
          <w:tcPr>
            <w:tcW w:w="234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76745F9"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+10,47%</w:t>
            </w:r>
          </w:p>
        </w:tc>
      </w:tr>
      <w:tr w:rsidR="00AC3DE8" w:rsidRPr="007B2DB0" w14:paraId="6BD5A55D" w14:textId="77777777" w:rsidTr="00975A96">
        <w:tc>
          <w:tcPr>
            <w:tcW w:w="28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4188C60"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CO</w:t>
            </w:r>
            <w:r w:rsidRPr="007B2DB0">
              <w:rPr>
                <w:rFonts w:ascii="Cambria Math" w:hAnsi="Cambria Math" w:cs="Cambria Math"/>
                <w:sz w:val="20"/>
                <w:szCs w:val="20"/>
              </w:rPr>
              <w:t>₂</w:t>
            </w:r>
            <w:r w:rsidRPr="007B2DB0">
              <w:rPr>
                <w:rFonts w:ascii="Onest" w:hAnsi="Onest"/>
                <w:sz w:val="20"/>
                <w:szCs w:val="20"/>
              </w:rPr>
              <w:t>-uitstoot (Scope 1 en 2)</w:t>
            </w:r>
          </w:p>
        </w:tc>
        <w:tc>
          <w:tcPr>
            <w:tcW w:w="1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CCDFD70"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1.833 ton CO</w:t>
            </w:r>
            <w:r w:rsidRPr="007B2DB0">
              <w:rPr>
                <w:rFonts w:ascii="Cambria Math" w:hAnsi="Cambria Math" w:cs="Cambria Math"/>
                <w:sz w:val="20"/>
                <w:szCs w:val="20"/>
              </w:rPr>
              <w:t>₂</w:t>
            </w:r>
          </w:p>
        </w:tc>
        <w:tc>
          <w:tcPr>
            <w:tcW w:w="22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580A53A"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1.599 ton CO</w:t>
            </w:r>
            <w:r w:rsidRPr="007B2DB0">
              <w:rPr>
                <w:rFonts w:ascii="Cambria Math" w:hAnsi="Cambria Math" w:cs="Cambria Math"/>
                <w:sz w:val="20"/>
                <w:szCs w:val="20"/>
              </w:rPr>
              <w:t>₂</w:t>
            </w:r>
          </w:p>
        </w:tc>
        <w:tc>
          <w:tcPr>
            <w:tcW w:w="234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34F7F5C"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-12,8%</w:t>
            </w:r>
          </w:p>
        </w:tc>
      </w:tr>
      <w:tr w:rsidR="00AC3DE8" w:rsidRPr="007B2DB0" w14:paraId="3EA09312" w14:textId="77777777" w:rsidTr="00975A96">
        <w:tc>
          <w:tcPr>
            <w:tcW w:w="28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E35E2C8"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xml:space="preserve">Productie-uren eigen </w:t>
            </w:r>
            <w:r w:rsidRPr="007B2DB0">
              <w:rPr>
                <w:rFonts w:ascii="Onest" w:hAnsi="Onest"/>
                <w:sz w:val="20"/>
                <w:szCs w:val="20"/>
              </w:rPr>
              <w:lastRenderedPageBreak/>
              <w:t>equipment</w:t>
            </w:r>
          </w:p>
        </w:tc>
        <w:tc>
          <w:tcPr>
            <w:tcW w:w="1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44A188D"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lastRenderedPageBreak/>
              <w:t>33.137 uur</w:t>
            </w:r>
          </w:p>
        </w:tc>
        <w:tc>
          <w:tcPr>
            <w:tcW w:w="22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99CC9D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37.137 uur</w:t>
            </w:r>
          </w:p>
        </w:tc>
        <w:tc>
          <w:tcPr>
            <w:tcW w:w="234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EF8173E"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+14% (+4.000 uur)</w:t>
            </w:r>
          </w:p>
        </w:tc>
      </w:tr>
      <w:tr w:rsidR="00AC3DE8" w:rsidRPr="007B2DB0" w14:paraId="5200953C" w14:textId="77777777" w:rsidTr="00975A96">
        <w:tc>
          <w:tcPr>
            <w:tcW w:w="28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136E298" w14:textId="77777777" w:rsidR="00AC3DE8" w:rsidRPr="007B2DB0" w:rsidRDefault="00000000">
            <w:pPr>
              <w:pBdr>
                <w:top w:val="nil"/>
                <w:left w:val="nil"/>
                <w:bottom w:val="nil"/>
                <w:right w:val="nil"/>
                <w:between w:val="nil"/>
              </w:pBdr>
              <w:spacing w:before="120" w:after="120"/>
              <w:rPr>
                <w:rFonts w:ascii="Onest" w:hAnsi="Onest"/>
                <w:sz w:val="20"/>
                <w:szCs w:val="20"/>
                <w:lang w:val="it-IT"/>
              </w:rPr>
            </w:pPr>
            <w:r w:rsidRPr="007B2DB0">
              <w:rPr>
                <w:rFonts w:ascii="Onest" w:hAnsi="Onest"/>
                <w:sz w:val="20"/>
                <w:szCs w:val="20"/>
                <w:lang w:val="it-IT"/>
              </w:rPr>
              <w:t>kg CO</w:t>
            </w:r>
            <w:r w:rsidRPr="007B2DB0">
              <w:rPr>
                <w:rFonts w:ascii="Cambria Math" w:hAnsi="Cambria Math" w:cs="Cambria Math"/>
                <w:sz w:val="20"/>
                <w:szCs w:val="20"/>
                <w:lang w:val="it-IT"/>
              </w:rPr>
              <w:t>₂</w:t>
            </w:r>
            <w:r w:rsidRPr="007B2DB0">
              <w:rPr>
                <w:rFonts w:ascii="Onest" w:hAnsi="Onest"/>
                <w:sz w:val="20"/>
                <w:szCs w:val="20"/>
                <w:lang w:val="it-IT"/>
              </w:rPr>
              <w:t xml:space="preserve"> per euro netto </w:t>
            </w:r>
            <w:proofErr w:type="spellStart"/>
            <w:r w:rsidRPr="007B2DB0">
              <w:rPr>
                <w:rFonts w:ascii="Onest" w:hAnsi="Onest"/>
                <w:sz w:val="20"/>
                <w:szCs w:val="20"/>
                <w:lang w:val="it-IT"/>
              </w:rPr>
              <w:t>omzet</w:t>
            </w:r>
            <w:proofErr w:type="spellEnd"/>
          </w:p>
        </w:tc>
        <w:tc>
          <w:tcPr>
            <w:tcW w:w="1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19FBEE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0,281 kg/€</w:t>
            </w:r>
          </w:p>
        </w:tc>
        <w:tc>
          <w:tcPr>
            <w:tcW w:w="22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86A998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0,217 - 0,221 kg/€</w:t>
            </w:r>
          </w:p>
        </w:tc>
        <w:tc>
          <w:tcPr>
            <w:tcW w:w="234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C909712"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-22,6%</w:t>
            </w:r>
          </w:p>
        </w:tc>
      </w:tr>
      <w:tr w:rsidR="00AC3DE8" w:rsidRPr="007B2DB0" w14:paraId="703A83B2" w14:textId="77777777" w:rsidTr="00975A96">
        <w:tc>
          <w:tcPr>
            <w:tcW w:w="28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B69F6D6"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kg</w:t>
            </w:r>
            <w:proofErr w:type="gramEnd"/>
            <w:r w:rsidRPr="007B2DB0">
              <w:rPr>
                <w:rFonts w:ascii="Onest" w:hAnsi="Onest"/>
                <w:sz w:val="20"/>
                <w:szCs w:val="20"/>
              </w:rPr>
              <w:t xml:space="preserve"> CO</w:t>
            </w:r>
            <w:r w:rsidRPr="007B2DB0">
              <w:rPr>
                <w:rFonts w:ascii="Cambria Math" w:hAnsi="Cambria Math" w:cs="Cambria Math"/>
                <w:sz w:val="20"/>
                <w:szCs w:val="20"/>
              </w:rPr>
              <w:t>₂</w:t>
            </w:r>
            <w:r w:rsidRPr="007B2DB0">
              <w:rPr>
                <w:rFonts w:ascii="Onest" w:hAnsi="Onest"/>
                <w:sz w:val="20"/>
                <w:szCs w:val="20"/>
              </w:rPr>
              <w:t xml:space="preserve"> per productie-uur</w:t>
            </w:r>
          </w:p>
        </w:tc>
        <w:tc>
          <w:tcPr>
            <w:tcW w:w="1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B2F59FE"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55 kg/uur</w:t>
            </w:r>
          </w:p>
        </w:tc>
        <w:tc>
          <w:tcPr>
            <w:tcW w:w="22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29C2EA1"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43 kg/uur</w:t>
            </w:r>
          </w:p>
        </w:tc>
        <w:tc>
          <w:tcPr>
            <w:tcW w:w="234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CB5A9A9"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-22,1%</w:t>
            </w:r>
          </w:p>
        </w:tc>
      </w:tr>
    </w:tbl>
    <w:p w14:paraId="0FDB3290" w14:textId="77777777" w:rsidR="00AC3DE8" w:rsidRPr="007B2DB0" w:rsidRDefault="00000000">
      <w:pPr>
        <w:pBdr>
          <w:top w:val="nil"/>
          <w:left w:val="nil"/>
          <w:bottom w:val="nil"/>
          <w:right w:val="nil"/>
          <w:between w:val="nil"/>
        </w:pBdr>
        <w:spacing w:before="300" w:after="240"/>
        <w:rPr>
          <w:rFonts w:ascii="Onest" w:hAnsi="Onest"/>
          <w:sz w:val="20"/>
          <w:szCs w:val="20"/>
        </w:rPr>
      </w:pPr>
      <w:r w:rsidRPr="007B2DB0">
        <w:rPr>
          <w:rFonts w:ascii="Onest" w:hAnsi="Onest"/>
          <w:i/>
          <w:iCs/>
          <w:sz w:val="20"/>
          <w:szCs w:val="20"/>
        </w:rPr>
        <w:t>Referentiejaar (Baseline):</w:t>
      </w:r>
      <w:r w:rsidRPr="007B2DB0">
        <w:rPr>
          <w:rFonts w:ascii="Onest" w:hAnsi="Onest"/>
          <w:sz w:val="20"/>
          <w:szCs w:val="20"/>
        </w:rPr>
        <w:t xml:space="preserve"> Basisjaar 2023 </w:t>
      </w:r>
      <w:proofErr w:type="gramStart"/>
      <w:r w:rsidRPr="007B2DB0">
        <w:rPr>
          <w:rFonts w:ascii="Onest" w:hAnsi="Onest"/>
          <w:sz w:val="20"/>
          <w:szCs w:val="20"/>
        </w:rPr>
        <w:t>conform</w:t>
      </w:r>
      <w:proofErr w:type="gramEnd"/>
      <w:r w:rsidRPr="007B2DB0">
        <w:rPr>
          <w:rFonts w:ascii="Onest" w:hAnsi="Onest"/>
          <w:sz w:val="20"/>
          <w:szCs w:val="20"/>
        </w:rPr>
        <w:t xml:space="preserve"> de vastgestelde </w:t>
      </w:r>
      <w:proofErr w:type="spellStart"/>
      <w:r w:rsidRPr="007B2DB0">
        <w:rPr>
          <w:rFonts w:ascii="Onest" w:hAnsi="Onest"/>
          <w:sz w:val="20"/>
          <w:szCs w:val="20"/>
        </w:rPr>
        <w:t>meerjarendoelstelling</w:t>
      </w:r>
      <w:proofErr w:type="spellEnd"/>
      <w:r w:rsidRPr="007B2DB0">
        <w:rPr>
          <w:rFonts w:ascii="Onest" w:hAnsi="Onest"/>
          <w:sz w:val="20"/>
          <w:szCs w:val="20"/>
        </w:rPr>
        <w:t>.</w:t>
      </w:r>
    </w:p>
    <w:p w14:paraId="672F6B31" w14:textId="77777777" w:rsidR="00AC3DE8" w:rsidRPr="007B2DB0" w:rsidRDefault="00000000">
      <w:pPr>
        <w:pStyle w:val="Kop3"/>
        <w:spacing w:before="0"/>
        <w:rPr>
          <w:rFonts w:ascii="Onest" w:hAnsi="Onest"/>
          <w:sz w:val="24"/>
          <w:szCs w:val="24"/>
        </w:rPr>
      </w:pPr>
      <w:r w:rsidRPr="007B2DB0">
        <w:rPr>
          <w:rFonts w:ascii="Onest" w:hAnsi="Onest"/>
          <w:sz w:val="24"/>
          <w:szCs w:val="24"/>
        </w:rPr>
        <w:t>2.2 Significante Energieverbruikers (</w:t>
      </w:r>
      <w:proofErr w:type="spellStart"/>
      <w:r w:rsidRPr="007B2DB0">
        <w:rPr>
          <w:rFonts w:ascii="Onest" w:hAnsi="Onest"/>
          <w:sz w:val="24"/>
          <w:szCs w:val="24"/>
        </w:rPr>
        <w:t>SEU's</w:t>
      </w:r>
      <w:proofErr w:type="spellEnd"/>
      <w:r w:rsidRPr="007B2DB0">
        <w:rPr>
          <w:rFonts w:ascii="Onest" w:hAnsi="Onest"/>
          <w:sz w:val="24"/>
          <w:szCs w:val="24"/>
        </w:rPr>
        <w:t>)</w:t>
      </w:r>
    </w:p>
    <w:p w14:paraId="21302F70"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Uit de kwantitatieve analyse van de energiestromen blijkt dat ruim 95% van de emissies valt binnen Scope 1 (directe motorbrandstoffen):</w:t>
      </w:r>
    </w:p>
    <w:p w14:paraId="5098A019" w14:textId="77777777" w:rsidR="00AC3DE8" w:rsidRPr="007B2DB0" w:rsidRDefault="00000000">
      <w:pPr>
        <w:numPr>
          <w:ilvl w:val="0"/>
          <w:numId w:val="1"/>
        </w:numPr>
        <w:pBdr>
          <w:top w:val="nil"/>
          <w:left w:val="nil"/>
          <w:bottom w:val="nil"/>
          <w:right w:val="nil"/>
          <w:between w:val="nil"/>
        </w:pBdr>
        <w:rPr>
          <w:rFonts w:ascii="Onest" w:hAnsi="Onest"/>
          <w:sz w:val="20"/>
          <w:szCs w:val="20"/>
        </w:rPr>
      </w:pPr>
      <w:r w:rsidRPr="007B2DB0">
        <w:rPr>
          <w:rFonts w:ascii="Onest" w:hAnsi="Onest"/>
          <w:b/>
          <w:bCs/>
          <w:sz w:val="20"/>
          <w:szCs w:val="20"/>
        </w:rPr>
        <w:t>SEU 1: Veeg- en reinigingsmaterieel (Diesel &amp; HVO100):</w:t>
      </w:r>
      <w:r w:rsidRPr="007B2DB0">
        <w:rPr>
          <w:rFonts w:ascii="Onest" w:hAnsi="Onest"/>
          <w:sz w:val="20"/>
          <w:szCs w:val="20"/>
        </w:rPr>
        <w:t xml:space="preserve"> Dit omvat alle operationele zuigveegwagens, hogedrukeenheden en aanbouwvoertuigen. Het brandstofverbruik van deze vloot is bepalend voor de footprint van Wolfswinkel Infra. De toename van het aandeel HVO100 heeft in 2025 al geresulteerd in een sterke emissiedaling.</w:t>
      </w:r>
    </w:p>
    <w:p w14:paraId="0A42B2B5" w14:textId="77777777" w:rsidR="00AC3DE8" w:rsidRPr="007B2DB0" w:rsidRDefault="00000000">
      <w:pPr>
        <w:numPr>
          <w:ilvl w:val="0"/>
          <w:numId w:val="1"/>
        </w:numPr>
        <w:pBdr>
          <w:top w:val="nil"/>
          <w:left w:val="nil"/>
          <w:bottom w:val="nil"/>
          <w:right w:val="nil"/>
          <w:between w:val="nil"/>
        </w:pBdr>
        <w:rPr>
          <w:rFonts w:ascii="Onest" w:hAnsi="Onest"/>
          <w:sz w:val="20"/>
          <w:szCs w:val="20"/>
        </w:rPr>
      </w:pPr>
      <w:r w:rsidRPr="007B2DB0">
        <w:rPr>
          <w:rFonts w:ascii="Onest" w:hAnsi="Onest"/>
          <w:b/>
          <w:bCs/>
          <w:sz w:val="20"/>
          <w:szCs w:val="20"/>
        </w:rPr>
        <w:t xml:space="preserve">SEU 2: Wegdekdroger (Fossiele </w:t>
      </w:r>
      <w:proofErr w:type="gramStart"/>
      <w:r w:rsidRPr="007B2DB0">
        <w:rPr>
          <w:rFonts w:ascii="Onest" w:hAnsi="Onest"/>
          <w:b/>
          <w:bCs/>
          <w:sz w:val="20"/>
          <w:szCs w:val="20"/>
        </w:rPr>
        <w:t>petroleum /</w:t>
      </w:r>
      <w:proofErr w:type="gramEnd"/>
      <w:r w:rsidRPr="007B2DB0">
        <w:rPr>
          <w:rFonts w:ascii="Onest" w:hAnsi="Onest"/>
          <w:b/>
          <w:bCs/>
          <w:sz w:val="20"/>
          <w:szCs w:val="20"/>
        </w:rPr>
        <w:t xml:space="preserve"> kerosine):</w:t>
      </w:r>
      <w:r w:rsidRPr="007B2DB0">
        <w:rPr>
          <w:rFonts w:ascii="Onest" w:hAnsi="Onest"/>
          <w:sz w:val="20"/>
          <w:szCs w:val="20"/>
        </w:rPr>
        <w:t xml:space="preserve"> Een specifieke thermische verbruiker voor specialistische droogwerkzaamheden op wegdekken, met een relatief hoge specifieke emissie per draaiuur.</w:t>
      </w:r>
    </w:p>
    <w:p w14:paraId="3BCE7224" w14:textId="29716057" w:rsidR="00AC3DE8" w:rsidRPr="007B2DB0" w:rsidRDefault="00000000">
      <w:pPr>
        <w:numPr>
          <w:ilvl w:val="0"/>
          <w:numId w:val="1"/>
        </w:numPr>
        <w:pBdr>
          <w:top w:val="nil"/>
          <w:left w:val="nil"/>
          <w:bottom w:val="nil"/>
          <w:right w:val="nil"/>
          <w:between w:val="nil"/>
        </w:pBdr>
        <w:rPr>
          <w:rFonts w:ascii="Onest" w:hAnsi="Onest"/>
          <w:sz w:val="20"/>
          <w:szCs w:val="20"/>
        </w:rPr>
      </w:pPr>
      <w:r w:rsidRPr="007B2DB0">
        <w:rPr>
          <w:rFonts w:ascii="Onest" w:hAnsi="Onest"/>
          <w:b/>
          <w:bCs/>
          <w:sz w:val="20"/>
          <w:szCs w:val="20"/>
        </w:rPr>
        <w:t>SEU 3: Wagenpark &amp; Huisvesting (Bedrijfsbussen, werkplaats en kantoor Maarsbergen):</w:t>
      </w:r>
      <w:r w:rsidRPr="007B2DB0">
        <w:rPr>
          <w:rFonts w:ascii="Onest" w:hAnsi="Onest"/>
          <w:sz w:val="20"/>
          <w:szCs w:val="20"/>
        </w:rPr>
        <w:t xml:space="preserve"> Lichte bedrijfswagens, servicebussen en het </w:t>
      </w:r>
      <w:r w:rsidR="00482462" w:rsidRPr="007B2DB0">
        <w:rPr>
          <w:rFonts w:ascii="Onest" w:hAnsi="Onest"/>
          <w:sz w:val="20"/>
          <w:szCs w:val="20"/>
        </w:rPr>
        <w:t>gebouw gebonden</w:t>
      </w:r>
      <w:r w:rsidRPr="007B2DB0">
        <w:rPr>
          <w:rFonts w:ascii="Onest" w:hAnsi="Onest"/>
          <w:sz w:val="20"/>
          <w:szCs w:val="20"/>
        </w:rPr>
        <w:t xml:space="preserve"> elektraverbruik.</w:t>
      </w:r>
    </w:p>
    <w:p w14:paraId="79FDA53E" w14:textId="77777777" w:rsidR="00AC3DE8" w:rsidRPr="007B2DB0" w:rsidRDefault="00000000">
      <w:pPr>
        <w:pStyle w:val="Kop2"/>
        <w:spacing w:after="240"/>
        <w:rPr>
          <w:rFonts w:ascii="Onest" w:hAnsi="Onest"/>
          <w:sz w:val="24"/>
          <w:szCs w:val="24"/>
        </w:rPr>
      </w:pPr>
      <w:r w:rsidRPr="007B2DB0">
        <w:rPr>
          <w:rFonts w:ascii="Onest" w:hAnsi="Onest"/>
          <w:sz w:val="24"/>
          <w:szCs w:val="24"/>
        </w:rPr>
        <w:t>3. Doelstellingen en Energieprestatie-indicatoren (ISO 50001 – 6.2 &amp; 6.4)</w:t>
      </w:r>
    </w:p>
    <w:p w14:paraId="12B93762" w14:textId="77777777" w:rsidR="00AC3DE8" w:rsidRPr="007B2DB0" w:rsidRDefault="00000000">
      <w:pPr>
        <w:pStyle w:val="Kop3"/>
        <w:spacing w:before="0"/>
        <w:rPr>
          <w:rFonts w:ascii="Onest" w:hAnsi="Onest"/>
          <w:sz w:val="20"/>
          <w:szCs w:val="20"/>
        </w:rPr>
      </w:pPr>
      <w:r w:rsidRPr="007B2DB0">
        <w:rPr>
          <w:rFonts w:ascii="Onest" w:hAnsi="Onest"/>
          <w:sz w:val="20"/>
          <w:szCs w:val="20"/>
        </w:rPr>
        <w:t>3.1 Doelstellingen 2026 (Doelstelling D.4)</w:t>
      </w:r>
    </w:p>
    <w:p w14:paraId="668E67D1" w14:textId="77777777" w:rsidR="00AC3DE8" w:rsidRPr="007B2DB0" w:rsidRDefault="00000000">
      <w:pPr>
        <w:numPr>
          <w:ilvl w:val="0"/>
          <w:numId w:val="2"/>
        </w:numPr>
        <w:pBdr>
          <w:top w:val="nil"/>
          <w:left w:val="nil"/>
          <w:bottom w:val="nil"/>
          <w:right w:val="nil"/>
          <w:between w:val="nil"/>
        </w:pBdr>
        <w:rPr>
          <w:rFonts w:ascii="Onest" w:hAnsi="Onest"/>
          <w:sz w:val="20"/>
          <w:szCs w:val="20"/>
        </w:rPr>
      </w:pPr>
      <w:r w:rsidRPr="007B2DB0">
        <w:rPr>
          <w:rFonts w:ascii="Onest" w:hAnsi="Onest"/>
          <w:b/>
          <w:bCs/>
          <w:sz w:val="20"/>
          <w:szCs w:val="20"/>
        </w:rPr>
        <w:t>Formele CO</w:t>
      </w:r>
      <w:r w:rsidRPr="007B2DB0">
        <w:rPr>
          <w:rFonts w:ascii="Cambria Math" w:hAnsi="Cambria Math" w:cs="Cambria Math"/>
          <w:b/>
          <w:bCs/>
          <w:sz w:val="20"/>
          <w:szCs w:val="20"/>
        </w:rPr>
        <w:t>₂</w:t>
      </w:r>
      <w:r w:rsidRPr="007B2DB0">
        <w:rPr>
          <w:rFonts w:ascii="Onest" w:hAnsi="Onest"/>
          <w:b/>
          <w:bCs/>
          <w:sz w:val="20"/>
          <w:szCs w:val="20"/>
        </w:rPr>
        <w:t>-reductiedoelstelling 2026:</w:t>
      </w:r>
      <w:r w:rsidRPr="007B2DB0">
        <w:rPr>
          <w:rFonts w:ascii="Onest" w:hAnsi="Onest"/>
          <w:sz w:val="20"/>
          <w:szCs w:val="20"/>
        </w:rPr>
        <w:t xml:space="preserve"> Minimaal </w:t>
      </w:r>
      <w:r w:rsidRPr="007B2DB0">
        <w:rPr>
          <w:rFonts w:ascii="Onest" w:hAnsi="Onest"/>
          <w:b/>
          <w:bCs/>
          <w:sz w:val="20"/>
          <w:szCs w:val="20"/>
        </w:rPr>
        <w:t>2% reductie per jaar ten opzichte van basisjaar 2023</w:t>
      </w:r>
      <w:r w:rsidRPr="007B2DB0">
        <w:rPr>
          <w:rFonts w:ascii="Onest" w:hAnsi="Onest"/>
          <w:sz w:val="20"/>
          <w:szCs w:val="20"/>
        </w:rPr>
        <w:t xml:space="preserve">, berekend op basis van de </w:t>
      </w:r>
      <w:r w:rsidRPr="007B2DB0">
        <w:rPr>
          <w:rFonts w:ascii="Onest" w:hAnsi="Onest"/>
          <w:i/>
          <w:iCs/>
          <w:sz w:val="20"/>
          <w:szCs w:val="20"/>
        </w:rPr>
        <w:t>genormaliseerde omzet</w:t>
      </w:r>
      <w:r w:rsidRPr="007B2DB0">
        <w:rPr>
          <w:rFonts w:ascii="Onest" w:hAnsi="Onest"/>
          <w:sz w:val="20"/>
          <w:szCs w:val="20"/>
        </w:rPr>
        <w:t>.</w:t>
      </w:r>
    </w:p>
    <w:p w14:paraId="0031A621" w14:textId="77777777" w:rsidR="00AC3DE8" w:rsidRPr="007B2DB0" w:rsidRDefault="00000000">
      <w:pPr>
        <w:numPr>
          <w:ilvl w:val="0"/>
          <w:numId w:val="2"/>
        </w:numPr>
        <w:pBdr>
          <w:top w:val="nil"/>
          <w:left w:val="nil"/>
          <w:bottom w:val="nil"/>
          <w:right w:val="nil"/>
          <w:between w:val="nil"/>
        </w:pBdr>
        <w:rPr>
          <w:rFonts w:ascii="Onest" w:hAnsi="Onest"/>
          <w:sz w:val="20"/>
          <w:szCs w:val="20"/>
        </w:rPr>
      </w:pPr>
      <w:r w:rsidRPr="007B2DB0">
        <w:rPr>
          <w:rFonts w:ascii="Onest" w:hAnsi="Onest"/>
          <w:b/>
          <w:bCs/>
          <w:sz w:val="20"/>
          <w:szCs w:val="20"/>
        </w:rPr>
        <w:t>Schaduwdoelstelling en transitie-KPI:</w:t>
      </w:r>
      <w:r w:rsidRPr="007B2DB0">
        <w:rPr>
          <w:rFonts w:ascii="Onest" w:hAnsi="Onest"/>
          <w:sz w:val="20"/>
          <w:szCs w:val="20"/>
        </w:rPr>
        <w:t xml:space="preserve"> Beheersing van de uitstoot op maximaal </w:t>
      </w:r>
      <w:r w:rsidRPr="007B2DB0">
        <w:rPr>
          <w:rFonts w:ascii="Onest" w:hAnsi="Onest"/>
          <w:b/>
          <w:bCs/>
          <w:sz w:val="20"/>
          <w:szCs w:val="20"/>
        </w:rPr>
        <w:t>43 kg CO</w:t>
      </w:r>
      <w:r w:rsidRPr="007B2DB0">
        <w:rPr>
          <w:rFonts w:ascii="Cambria Math" w:hAnsi="Cambria Math" w:cs="Cambria Math"/>
          <w:b/>
          <w:bCs/>
          <w:sz w:val="20"/>
          <w:szCs w:val="20"/>
        </w:rPr>
        <w:t>₂</w:t>
      </w:r>
      <w:r w:rsidRPr="007B2DB0">
        <w:rPr>
          <w:rFonts w:ascii="Onest" w:hAnsi="Onest"/>
          <w:b/>
          <w:bCs/>
          <w:sz w:val="20"/>
          <w:szCs w:val="20"/>
        </w:rPr>
        <w:t xml:space="preserve"> per productie-uur</w:t>
      </w:r>
      <w:r w:rsidRPr="007B2DB0">
        <w:rPr>
          <w:rFonts w:ascii="Onest" w:hAnsi="Onest"/>
          <w:sz w:val="20"/>
          <w:szCs w:val="20"/>
        </w:rPr>
        <w:t xml:space="preserve"> met een datacompleetheid van minimaal 98%.</w:t>
      </w:r>
    </w:p>
    <w:p w14:paraId="0BBEF45E" w14:textId="53B91800" w:rsidR="00AC3DE8" w:rsidRPr="007B2DB0" w:rsidRDefault="00000000">
      <w:pPr>
        <w:numPr>
          <w:ilvl w:val="0"/>
          <w:numId w:val="2"/>
        </w:numPr>
        <w:pBdr>
          <w:top w:val="nil"/>
          <w:left w:val="nil"/>
          <w:bottom w:val="nil"/>
          <w:right w:val="nil"/>
          <w:between w:val="nil"/>
        </w:pBdr>
        <w:rPr>
          <w:rFonts w:ascii="Onest" w:hAnsi="Onest"/>
          <w:sz w:val="20"/>
          <w:szCs w:val="20"/>
        </w:rPr>
      </w:pPr>
      <w:r w:rsidRPr="007B2DB0">
        <w:rPr>
          <w:rFonts w:ascii="Onest" w:hAnsi="Onest"/>
          <w:b/>
          <w:bCs/>
          <w:sz w:val="20"/>
          <w:szCs w:val="20"/>
        </w:rPr>
        <w:t>Onderbouwing normalisatiefactor:</w:t>
      </w:r>
      <w:r w:rsidRPr="007B2DB0">
        <w:rPr>
          <w:rFonts w:ascii="Onest" w:hAnsi="Onest"/>
          <w:sz w:val="20"/>
          <w:szCs w:val="20"/>
        </w:rPr>
        <w:t xml:space="preserve"> </w:t>
      </w:r>
      <w:r w:rsidR="00A42806" w:rsidRPr="007B2DB0">
        <w:rPr>
          <w:rFonts w:ascii="Onest" w:hAnsi="Onest"/>
          <w:sz w:val="20"/>
          <w:szCs w:val="20"/>
        </w:rPr>
        <w:t>FTE is door de directie losgelaten als vergelijkingsmaatstaf vanwege de hoge overurenquote in de buitendienst. De genormaliseerde omzet fungeert in 2026 als officiële normtussenstap. Om een zuivere, '</w:t>
      </w:r>
      <w:proofErr w:type="spellStart"/>
      <w:r w:rsidR="00A42806" w:rsidRPr="007B2DB0">
        <w:rPr>
          <w:rFonts w:ascii="Onest" w:hAnsi="Onest"/>
          <w:sz w:val="20"/>
          <w:szCs w:val="20"/>
        </w:rPr>
        <w:t>auditproof</w:t>
      </w:r>
      <w:proofErr w:type="spellEnd"/>
      <w:r w:rsidR="00A42806" w:rsidRPr="007B2DB0">
        <w:rPr>
          <w:rFonts w:ascii="Onest" w:hAnsi="Onest"/>
          <w:sz w:val="20"/>
          <w:szCs w:val="20"/>
        </w:rPr>
        <w:t xml:space="preserve">' vergelijking te garanderen zonder verstoring door inflatie of tariefstijgingen, wordt uitsluitend gerekend met de </w:t>
      </w:r>
      <w:r w:rsidR="00A42806" w:rsidRPr="007B2DB0">
        <w:rPr>
          <w:rFonts w:ascii="Onest" w:hAnsi="Onest"/>
          <w:i/>
          <w:iCs/>
          <w:sz w:val="20"/>
          <w:szCs w:val="20"/>
        </w:rPr>
        <w:t>netto omzet uit eigen materieel (exclusief inhuur)</w:t>
      </w:r>
      <w:r w:rsidR="00A42806" w:rsidRPr="007B2DB0">
        <w:rPr>
          <w:rFonts w:ascii="Onest" w:hAnsi="Onest"/>
          <w:sz w:val="20"/>
          <w:szCs w:val="20"/>
        </w:rPr>
        <w:t xml:space="preserve">, omgerekend naar het </w:t>
      </w:r>
      <w:r w:rsidR="00A42806" w:rsidRPr="007B2DB0">
        <w:rPr>
          <w:rFonts w:ascii="Onest" w:hAnsi="Onest"/>
          <w:i/>
          <w:iCs/>
          <w:sz w:val="20"/>
          <w:szCs w:val="20"/>
        </w:rPr>
        <w:t>prijspeil van 2023</w:t>
      </w:r>
      <w:r w:rsidR="00A42806" w:rsidRPr="007B2DB0">
        <w:rPr>
          <w:rFonts w:ascii="Onest" w:hAnsi="Onest"/>
          <w:sz w:val="20"/>
          <w:szCs w:val="20"/>
        </w:rPr>
        <w:t>. Zodra de nieuwe IT- en BI-architectuur (inclusief TimeKing) volledig gevalideerd is, wordt in 2027 primair overgestapt op kg CO</w:t>
      </w:r>
      <w:r w:rsidR="00A42806" w:rsidRPr="007B2DB0">
        <w:rPr>
          <w:rFonts w:ascii="Cambria Math" w:hAnsi="Cambria Math" w:cs="Cambria Math"/>
          <w:sz w:val="20"/>
          <w:szCs w:val="20"/>
        </w:rPr>
        <w:t>₂</w:t>
      </w:r>
      <w:r w:rsidR="00A42806" w:rsidRPr="007B2DB0">
        <w:rPr>
          <w:rFonts w:ascii="Onest" w:hAnsi="Onest"/>
          <w:sz w:val="20"/>
          <w:szCs w:val="20"/>
        </w:rPr>
        <w:t xml:space="preserve"> per productie-uur als niet-inflatiegevoelige prestatie-</w:t>
      </w:r>
      <w:proofErr w:type="gramStart"/>
      <w:r w:rsidR="00A42806" w:rsidRPr="007B2DB0">
        <w:rPr>
          <w:rFonts w:ascii="Onest" w:hAnsi="Onest"/>
          <w:sz w:val="20"/>
          <w:szCs w:val="20"/>
        </w:rPr>
        <w:t>indicator.</w:t>
      </w:r>
      <w:r w:rsidRPr="007B2DB0">
        <w:rPr>
          <w:rFonts w:ascii="Onest" w:hAnsi="Onest"/>
          <w:sz w:val="20"/>
          <w:szCs w:val="20"/>
        </w:rPr>
        <w:t>.</w:t>
      </w:r>
      <w:proofErr w:type="gramEnd"/>
    </w:p>
    <w:p w14:paraId="621B8F53" w14:textId="77777777" w:rsidR="00975A96" w:rsidRDefault="00975A96">
      <w:pPr>
        <w:pStyle w:val="Kop3"/>
        <w:rPr>
          <w:rFonts w:ascii="Onest" w:hAnsi="Onest"/>
          <w:sz w:val="20"/>
          <w:szCs w:val="20"/>
        </w:rPr>
      </w:pPr>
    </w:p>
    <w:p w14:paraId="4A28D780" w14:textId="77777777" w:rsidR="00975A96" w:rsidRDefault="00975A96">
      <w:pPr>
        <w:pStyle w:val="Kop3"/>
        <w:rPr>
          <w:rFonts w:ascii="Onest" w:hAnsi="Onest"/>
          <w:sz w:val="20"/>
          <w:szCs w:val="20"/>
        </w:rPr>
      </w:pPr>
    </w:p>
    <w:p w14:paraId="37B16C5A" w14:textId="56565C89" w:rsidR="00AC3DE8" w:rsidRPr="007B2DB0" w:rsidRDefault="00000000">
      <w:pPr>
        <w:pStyle w:val="Kop3"/>
        <w:rPr>
          <w:rFonts w:ascii="Onest" w:hAnsi="Onest"/>
          <w:sz w:val="20"/>
          <w:szCs w:val="20"/>
        </w:rPr>
      </w:pPr>
      <w:r w:rsidRPr="007B2DB0">
        <w:rPr>
          <w:rFonts w:ascii="Onest" w:hAnsi="Onest"/>
          <w:sz w:val="20"/>
          <w:szCs w:val="20"/>
        </w:rPr>
        <w:lastRenderedPageBreak/>
        <w:t>3.2 Energieprestatie-indicatoren (</w:t>
      </w:r>
      <w:proofErr w:type="spellStart"/>
      <w:r w:rsidRPr="007B2DB0">
        <w:rPr>
          <w:rFonts w:ascii="Onest" w:hAnsi="Onest"/>
          <w:sz w:val="20"/>
          <w:szCs w:val="20"/>
        </w:rPr>
        <w:t>EnPI's</w:t>
      </w:r>
      <w:proofErr w:type="spellEnd"/>
      <w:r w:rsidRPr="007B2DB0">
        <w:rPr>
          <w:rFonts w:ascii="Onest" w:hAnsi="Onest"/>
          <w:sz w:val="20"/>
          <w:szCs w:val="20"/>
        </w:rPr>
        <w:t>)</w:t>
      </w:r>
    </w:p>
    <w:tbl>
      <w:tblPr>
        <w:tblStyle w:val="a1"/>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1693"/>
        <w:gridCol w:w="2552"/>
        <w:gridCol w:w="1417"/>
        <w:gridCol w:w="2127"/>
        <w:gridCol w:w="1571"/>
      </w:tblGrid>
      <w:tr w:rsidR="00AC3DE8" w:rsidRPr="007B2DB0" w14:paraId="254F3C63" w14:textId="77777777" w:rsidTr="007B2DB0">
        <w:trPr>
          <w:tblHeader/>
        </w:trPr>
        <w:tc>
          <w:tcPr>
            <w:tcW w:w="1693"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2C969560"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Indicator</w:t>
            </w:r>
          </w:p>
        </w:tc>
        <w:tc>
          <w:tcPr>
            <w:tcW w:w="255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27ED4284"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Definitie /</w:t>
            </w:r>
            <w:proofErr w:type="gramEnd"/>
            <w:r w:rsidRPr="007B2DB0">
              <w:rPr>
                <w:rFonts w:ascii="Onest" w:hAnsi="Onest"/>
                <w:sz w:val="20"/>
                <w:szCs w:val="20"/>
              </w:rPr>
              <w:t xml:space="preserve"> Formule</w:t>
            </w:r>
          </w:p>
        </w:tc>
        <w:tc>
          <w:tcPr>
            <w:tcW w:w="141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541D9619"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Baseline (2025)</w:t>
            </w:r>
          </w:p>
        </w:tc>
        <w:tc>
          <w:tcPr>
            <w:tcW w:w="212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0E141640"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Target 2026</w:t>
            </w:r>
          </w:p>
        </w:tc>
        <w:tc>
          <w:tcPr>
            <w:tcW w:w="1571"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33A64E9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Frequentie</w:t>
            </w:r>
          </w:p>
          <w:p w14:paraId="0E210F28"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 xml:space="preserve"> </w:t>
            </w:r>
          </w:p>
        </w:tc>
      </w:tr>
      <w:tr w:rsidR="00AC3DE8" w:rsidRPr="007B2DB0" w14:paraId="753FDCD6" w14:textId="77777777" w:rsidTr="007B2DB0">
        <w:tc>
          <w:tcPr>
            <w:tcW w:w="16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BCC670C"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EnPI-1 (Norm)</w:t>
            </w:r>
          </w:p>
        </w:tc>
        <w:tc>
          <w:tcPr>
            <w:tcW w:w="2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B9A2355"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kg</w:t>
            </w:r>
            <w:proofErr w:type="gramEnd"/>
            <w:r w:rsidRPr="007B2DB0">
              <w:rPr>
                <w:rFonts w:ascii="Onest" w:hAnsi="Onest"/>
                <w:sz w:val="20"/>
                <w:szCs w:val="20"/>
              </w:rPr>
              <w:t xml:space="preserve"> CO</w:t>
            </w:r>
            <w:r w:rsidRPr="007B2DB0">
              <w:rPr>
                <w:rFonts w:ascii="Cambria Math" w:hAnsi="Cambria Math" w:cs="Cambria Math"/>
                <w:sz w:val="20"/>
                <w:szCs w:val="20"/>
              </w:rPr>
              <w:t>₂</w:t>
            </w:r>
            <w:r w:rsidRPr="007B2DB0">
              <w:rPr>
                <w:rFonts w:ascii="Onest" w:hAnsi="Onest"/>
                <w:sz w:val="20"/>
                <w:szCs w:val="20"/>
              </w:rPr>
              <w:t xml:space="preserve"> (Scope 1+2</w:t>
            </w:r>
            <w:proofErr w:type="gramStart"/>
            <w:r w:rsidRPr="007B2DB0">
              <w:rPr>
                <w:rFonts w:ascii="Onest" w:hAnsi="Onest"/>
                <w:sz w:val="20"/>
                <w:szCs w:val="20"/>
              </w:rPr>
              <w:t>) /</w:t>
            </w:r>
            <w:proofErr w:type="gramEnd"/>
            <w:r w:rsidRPr="007B2DB0">
              <w:rPr>
                <w:rFonts w:ascii="Onest" w:hAnsi="Onest"/>
                <w:sz w:val="20"/>
                <w:szCs w:val="20"/>
              </w:rPr>
              <w:t xml:space="preserve"> Genormaliseerde omzet (</w:t>
            </w:r>
            <w:r w:rsidRPr="007B2DB0">
              <w:rPr>
                <w:rFonts w:ascii="Onest" w:hAnsi="Onest" w:cs="Onest"/>
                <w:sz w:val="20"/>
                <w:szCs w:val="20"/>
              </w:rPr>
              <w:t>€</w:t>
            </w:r>
            <w:r w:rsidRPr="007B2DB0">
              <w:rPr>
                <w:rFonts w:ascii="Onest" w:hAnsi="Onest"/>
                <w:sz w:val="20"/>
                <w:szCs w:val="20"/>
              </w:rPr>
              <w:t>)</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34A43FB"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0,217 - 0,221 kg/€</w:t>
            </w:r>
          </w:p>
        </w:tc>
        <w:tc>
          <w:tcPr>
            <w:tcW w:w="21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31EAE54"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eastAsia="Arial Unicode MS" w:hAnsi="Onest" w:cs="Arial Unicode MS"/>
                <w:sz w:val="20"/>
                <w:szCs w:val="20"/>
              </w:rPr>
              <w:t>≥ 2% daling t.o.v. 2023</w:t>
            </w:r>
          </w:p>
        </w:tc>
        <w:tc>
          <w:tcPr>
            <w:tcW w:w="157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B12A48F"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Halfjaarlijks</w:t>
            </w:r>
          </w:p>
        </w:tc>
      </w:tr>
      <w:tr w:rsidR="00AC3DE8" w:rsidRPr="007B2DB0" w14:paraId="4144F4EB" w14:textId="77777777" w:rsidTr="007B2DB0">
        <w:tc>
          <w:tcPr>
            <w:tcW w:w="16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E07E43F"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EnPI-2 (Productie)</w:t>
            </w:r>
          </w:p>
        </w:tc>
        <w:tc>
          <w:tcPr>
            <w:tcW w:w="2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FCC0AF1"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kg</w:t>
            </w:r>
            <w:proofErr w:type="gramEnd"/>
            <w:r w:rsidRPr="007B2DB0">
              <w:rPr>
                <w:rFonts w:ascii="Onest" w:hAnsi="Onest"/>
                <w:sz w:val="20"/>
                <w:szCs w:val="20"/>
              </w:rPr>
              <w:t xml:space="preserve"> CO</w:t>
            </w:r>
            <w:r w:rsidRPr="007B2DB0">
              <w:rPr>
                <w:rFonts w:ascii="Cambria Math" w:hAnsi="Cambria Math" w:cs="Cambria Math"/>
                <w:sz w:val="20"/>
                <w:szCs w:val="20"/>
              </w:rPr>
              <w:t>₂</w:t>
            </w:r>
            <w:r w:rsidRPr="007B2DB0">
              <w:rPr>
                <w:rFonts w:ascii="Onest" w:hAnsi="Onest"/>
                <w:sz w:val="20"/>
                <w:szCs w:val="20"/>
              </w:rPr>
              <w:t xml:space="preserve"> per productief urenregistratie (TimeKing)</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1CCB96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43 kg/uur</w:t>
            </w:r>
          </w:p>
        </w:tc>
        <w:tc>
          <w:tcPr>
            <w:tcW w:w="21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5F0CBEE"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eastAsia="Arial Unicode MS" w:hAnsi="Onest" w:cs="Arial Unicode MS"/>
                <w:sz w:val="20"/>
                <w:szCs w:val="20"/>
              </w:rPr>
              <w:t>≤ 42 kg/uur</w:t>
            </w:r>
          </w:p>
        </w:tc>
        <w:tc>
          <w:tcPr>
            <w:tcW w:w="157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1CC2F71"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Maandelijks</w:t>
            </w:r>
          </w:p>
        </w:tc>
      </w:tr>
      <w:tr w:rsidR="00AC3DE8" w:rsidRPr="007B2DB0" w14:paraId="4922B802" w14:textId="77777777" w:rsidTr="007B2DB0">
        <w:tc>
          <w:tcPr>
            <w:tcW w:w="16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D74A062"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EnPI-3 (Brandstofmix)</w:t>
            </w:r>
          </w:p>
        </w:tc>
        <w:tc>
          <w:tcPr>
            <w:tcW w:w="2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E398E3E"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Liters HVO</w:t>
            </w:r>
            <w:proofErr w:type="gramStart"/>
            <w:r w:rsidRPr="007B2DB0">
              <w:rPr>
                <w:rFonts w:ascii="Onest" w:hAnsi="Onest"/>
                <w:sz w:val="20"/>
                <w:szCs w:val="20"/>
              </w:rPr>
              <w:t>100 /</w:t>
            </w:r>
            <w:proofErr w:type="gramEnd"/>
            <w:r w:rsidRPr="007B2DB0">
              <w:rPr>
                <w:rFonts w:ascii="Onest" w:hAnsi="Onest"/>
                <w:sz w:val="20"/>
                <w:szCs w:val="20"/>
              </w:rPr>
              <w:t xml:space="preserve"> Totale liters motorbrandstof</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112B4AC"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Niveau 2025</w:t>
            </w:r>
          </w:p>
        </w:tc>
        <w:tc>
          <w:tcPr>
            <w:tcW w:w="21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5A9DD4A"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Structurele stijging</w:t>
            </w:r>
          </w:p>
        </w:tc>
        <w:tc>
          <w:tcPr>
            <w:tcW w:w="157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09B1934"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Maandelijks</w:t>
            </w:r>
          </w:p>
        </w:tc>
      </w:tr>
      <w:tr w:rsidR="00AC3DE8" w:rsidRPr="007B2DB0" w14:paraId="7A68D7F4" w14:textId="77777777" w:rsidTr="007B2DB0">
        <w:tc>
          <w:tcPr>
            <w:tcW w:w="16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3F9EF94"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EnPI-4 (Datakwaliteit)</w:t>
            </w:r>
          </w:p>
        </w:tc>
        <w:tc>
          <w:tcPr>
            <w:tcW w:w="255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668EC3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gevalideerde gekoppelde uren en brandstoftransacties</w:t>
            </w:r>
          </w:p>
        </w:tc>
        <w:tc>
          <w:tcPr>
            <w:tcW w:w="14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23ABF96"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N.v.t.</w:t>
            </w:r>
          </w:p>
        </w:tc>
        <w:tc>
          <w:tcPr>
            <w:tcW w:w="212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2D4D3E1"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eastAsia="Arial Unicode MS" w:hAnsi="Onest" w:cs="Arial Unicode MS"/>
                <w:sz w:val="20"/>
                <w:szCs w:val="20"/>
              </w:rPr>
              <w:t>≥ 98% compleetheid</w:t>
            </w:r>
          </w:p>
        </w:tc>
        <w:tc>
          <w:tcPr>
            <w:tcW w:w="157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9D1384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Maandelijks</w:t>
            </w:r>
          </w:p>
        </w:tc>
      </w:tr>
    </w:tbl>
    <w:p w14:paraId="23319584" w14:textId="77777777" w:rsidR="00AC3DE8" w:rsidRPr="007B2DB0" w:rsidRDefault="00000000">
      <w:pPr>
        <w:pStyle w:val="Kop2"/>
        <w:spacing w:before="300"/>
        <w:rPr>
          <w:rFonts w:ascii="Onest" w:hAnsi="Onest"/>
          <w:sz w:val="24"/>
          <w:szCs w:val="24"/>
        </w:rPr>
      </w:pPr>
      <w:r w:rsidRPr="007B2DB0">
        <w:rPr>
          <w:rFonts w:ascii="Onest" w:hAnsi="Onest"/>
          <w:sz w:val="24"/>
          <w:szCs w:val="24"/>
        </w:rPr>
        <w:t>4. Actieplan Maatregelen 2026 (ISO 50001 – 6.2)</w:t>
      </w:r>
    </w:p>
    <w:p w14:paraId="4041B5C1" w14:textId="77777777" w:rsidR="00AC3DE8" w:rsidRPr="007B2DB0" w:rsidRDefault="00000000">
      <w:pPr>
        <w:pBdr>
          <w:top w:val="nil"/>
          <w:left w:val="nil"/>
          <w:bottom w:val="nil"/>
          <w:right w:val="nil"/>
          <w:between w:val="nil"/>
        </w:pBdr>
        <w:spacing w:after="225"/>
        <w:rPr>
          <w:rFonts w:ascii="Onest" w:hAnsi="Onest"/>
          <w:sz w:val="20"/>
          <w:szCs w:val="20"/>
        </w:rPr>
      </w:pPr>
      <w:r w:rsidRPr="007B2DB0">
        <w:rPr>
          <w:rFonts w:ascii="Onest" w:hAnsi="Onest"/>
          <w:sz w:val="20"/>
          <w:szCs w:val="20"/>
        </w:rPr>
        <w:t>Onderstaand actieplan omvat alle vastgestelde reductiemaatregelen voor 2026 inclusief fasering, verantwoordelijken, middelen en verwachte resultaten:</w:t>
      </w:r>
    </w:p>
    <w:tbl>
      <w:tblPr>
        <w:tblStyle w:val="a2"/>
        <w:tblW w:w="9360" w:type="dxa"/>
        <w:tblInd w:w="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600" w:firstRow="0" w:lastRow="0" w:firstColumn="0" w:lastColumn="0" w:noHBand="1" w:noVBand="1"/>
      </w:tblPr>
      <w:tblGrid>
        <w:gridCol w:w="985"/>
        <w:gridCol w:w="2409"/>
        <w:gridCol w:w="1134"/>
        <w:gridCol w:w="993"/>
        <w:gridCol w:w="1165"/>
        <w:gridCol w:w="1337"/>
        <w:gridCol w:w="1337"/>
      </w:tblGrid>
      <w:tr w:rsidR="00AC3DE8" w:rsidRPr="007B2DB0" w14:paraId="6476FF13" w14:textId="77777777" w:rsidTr="00482462">
        <w:trPr>
          <w:tblHeader/>
        </w:trPr>
        <w:tc>
          <w:tcPr>
            <w:tcW w:w="98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33E68DEC"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Actienr.</w:t>
            </w:r>
          </w:p>
        </w:tc>
        <w:tc>
          <w:tcPr>
            <w:tcW w:w="240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2EDF6449"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Omschrijving maatregel</w:t>
            </w:r>
          </w:p>
        </w:tc>
        <w:tc>
          <w:tcPr>
            <w:tcW w:w="1134"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B171E49"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Scope /</w:t>
            </w:r>
            <w:proofErr w:type="gramEnd"/>
            <w:r w:rsidRPr="007B2DB0">
              <w:rPr>
                <w:rFonts w:ascii="Onest" w:hAnsi="Onest"/>
                <w:sz w:val="20"/>
                <w:szCs w:val="20"/>
              </w:rPr>
              <w:t xml:space="preserve"> SEU</w:t>
            </w:r>
          </w:p>
        </w:tc>
        <w:tc>
          <w:tcPr>
            <w:tcW w:w="993"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50F1A139"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Eigenaar</w:t>
            </w:r>
          </w:p>
        </w:tc>
        <w:tc>
          <w:tcPr>
            <w:tcW w:w="116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60C2E53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Planning</w:t>
            </w:r>
          </w:p>
        </w:tc>
        <w:tc>
          <w:tcPr>
            <w:tcW w:w="133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2FE0633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Benodigde middelen &amp; Budget</w:t>
            </w:r>
          </w:p>
        </w:tc>
        <w:tc>
          <w:tcPr>
            <w:tcW w:w="133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tcPr>
          <w:p w14:paraId="4E4A4470"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Doelstelling /</w:t>
            </w:r>
            <w:proofErr w:type="gramEnd"/>
            <w:r w:rsidRPr="007B2DB0">
              <w:rPr>
                <w:rFonts w:ascii="Onest" w:hAnsi="Onest"/>
                <w:sz w:val="20"/>
                <w:szCs w:val="20"/>
              </w:rPr>
              <w:t xml:space="preserve"> Beoogde KPI</w:t>
            </w:r>
          </w:p>
          <w:p w14:paraId="12305D46"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 xml:space="preserve"> </w:t>
            </w:r>
          </w:p>
        </w:tc>
      </w:tr>
      <w:tr w:rsidR="00AC3DE8" w:rsidRPr="007B2DB0" w14:paraId="5DCE37C2" w14:textId="77777777" w:rsidTr="00482462">
        <w:tc>
          <w:tcPr>
            <w:tcW w:w="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4246208"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A.4.1</w:t>
            </w:r>
          </w:p>
        </w:tc>
        <w:tc>
          <w:tcPr>
            <w:tcW w:w="24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2D1967C"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b/>
                <w:bCs/>
                <w:sz w:val="20"/>
                <w:szCs w:val="20"/>
              </w:rPr>
              <w:t>HVO100 leveringsafspraken &amp; tankbeleid:</w:t>
            </w:r>
            <w:r w:rsidRPr="007B2DB0">
              <w:rPr>
                <w:rFonts w:ascii="Onest" w:hAnsi="Onest"/>
                <w:sz w:val="20"/>
                <w:szCs w:val="20"/>
              </w:rPr>
              <w:t xml:space="preserve"> Vergroten van het aandeel HVO100 in de verbruikte motorbrandstoffen via scherpe leveranciersafspraken, strak tankbeleid op eigen werf en klantdoorbelasting van </w:t>
            </w:r>
            <w:r w:rsidRPr="007B2DB0">
              <w:rPr>
                <w:rFonts w:ascii="Onest" w:hAnsi="Onest"/>
                <w:sz w:val="20"/>
                <w:szCs w:val="20"/>
              </w:rPr>
              <w:lastRenderedPageBreak/>
              <w:t>de duurzaamheidspremium.</w:t>
            </w:r>
          </w:p>
        </w:tc>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D86FB1E"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lastRenderedPageBreak/>
              <w:t xml:space="preserve">Scope </w:t>
            </w:r>
            <w:proofErr w:type="gramStart"/>
            <w:r w:rsidRPr="007B2DB0">
              <w:rPr>
                <w:rFonts w:ascii="Onest" w:hAnsi="Onest"/>
                <w:sz w:val="20"/>
                <w:szCs w:val="20"/>
              </w:rPr>
              <w:t>1 /</w:t>
            </w:r>
            <w:proofErr w:type="gramEnd"/>
            <w:r w:rsidRPr="007B2DB0">
              <w:rPr>
                <w:rFonts w:ascii="Onest" w:hAnsi="Onest"/>
                <w:sz w:val="20"/>
                <w:szCs w:val="20"/>
              </w:rPr>
              <w:t xml:space="preserve"> SEU 1</w:t>
            </w:r>
          </w:p>
        </w:tc>
        <w:tc>
          <w:tcPr>
            <w:tcW w:w="9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E5CB991"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spellStart"/>
            <w:proofErr w:type="gramStart"/>
            <w:r w:rsidRPr="007B2DB0">
              <w:rPr>
                <w:rFonts w:ascii="Onest" w:hAnsi="Onest"/>
                <w:sz w:val="20"/>
                <w:szCs w:val="20"/>
              </w:rPr>
              <w:t>WvW</w:t>
            </w:r>
            <w:proofErr w:type="spellEnd"/>
            <w:r w:rsidRPr="007B2DB0">
              <w:rPr>
                <w:rFonts w:ascii="Onest" w:hAnsi="Onest"/>
                <w:sz w:val="20"/>
                <w:szCs w:val="20"/>
              </w:rPr>
              <w:t xml:space="preserve"> /</w:t>
            </w:r>
            <w:proofErr w:type="gramEnd"/>
            <w:r w:rsidRPr="007B2DB0">
              <w:rPr>
                <w:rFonts w:ascii="Onest" w:hAnsi="Onest"/>
                <w:sz w:val="20"/>
                <w:szCs w:val="20"/>
              </w:rPr>
              <w:t xml:space="preserve"> </w:t>
            </w:r>
            <w:proofErr w:type="spellStart"/>
            <w:r w:rsidRPr="007B2DB0">
              <w:rPr>
                <w:rFonts w:ascii="Onest" w:hAnsi="Onest"/>
                <w:sz w:val="20"/>
                <w:szCs w:val="20"/>
              </w:rPr>
              <w:t>PvdS</w:t>
            </w:r>
            <w:proofErr w:type="spellEnd"/>
          </w:p>
        </w:tc>
        <w:tc>
          <w:tcPr>
            <w:tcW w:w="116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647B956"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Q1: Afspraken</w:t>
            </w:r>
          </w:p>
          <w:p w14:paraId="089DBA90"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Q2-Q4: Borging</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60AE12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Brandstofcontracten, operationeel inkoopbudget</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A6B9F6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HVO-aandeel stijgt; borging daling kg CO</w:t>
            </w:r>
            <w:r w:rsidRPr="007B2DB0">
              <w:rPr>
                <w:rFonts w:ascii="Cambria Math" w:hAnsi="Cambria Math" w:cs="Cambria Math"/>
                <w:sz w:val="20"/>
                <w:szCs w:val="20"/>
              </w:rPr>
              <w:t>₂</w:t>
            </w:r>
            <w:r w:rsidRPr="007B2DB0">
              <w:rPr>
                <w:rFonts w:ascii="Onest" w:hAnsi="Onest"/>
                <w:sz w:val="20"/>
                <w:szCs w:val="20"/>
              </w:rPr>
              <w:t>/productie-uur</w:t>
            </w:r>
          </w:p>
        </w:tc>
      </w:tr>
      <w:tr w:rsidR="00AC3DE8" w:rsidRPr="007B2DB0" w14:paraId="1CCDA13B" w14:textId="77777777" w:rsidTr="00482462">
        <w:tc>
          <w:tcPr>
            <w:tcW w:w="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B3E006B"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A.4.2</w:t>
            </w:r>
          </w:p>
        </w:tc>
        <w:tc>
          <w:tcPr>
            <w:tcW w:w="24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4A2D4C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b/>
                <w:bCs/>
                <w:sz w:val="20"/>
                <w:szCs w:val="20"/>
              </w:rPr>
              <w:t>Onderzoek &amp; pilot SAF in wegdekdroger:</w:t>
            </w:r>
            <w:r w:rsidRPr="007B2DB0">
              <w:rPr>
                <w:rFonts w:ascii="Onest" w:hAnsi="Onest"/>
                <w:sz w:val="20"/>
                <w:szCs w:val="20"/>
              </w:rPr>
              <w:t xml:space="preserve"> Onderzoek naar inzet van </w:t>
            </w:r>
            <w:proofErr w:type="spellStart"/>
            <w:r w:rsidRPr="007B2DB0">
              <w:rPr>
                <w:rFonts w:ascii="Onest" w:hAnsi="Onest"/>
                <w:sz w:val="20"/>
                <w:szCs w:val="20"/>
              </w:rPr>
              <w:t>Sustainable</w:t>
            </w:r>
            <w:proofErr w:type="spellEnd"/>
            <w:r w:rsidRPr="007B2DB0">
              <w:rPr>
                <w:rFonts w:ascii="Onest" w:hAnsi="Onest"/>
                <w:sz w:val="20"/>
                <w:szCs w:val="20"/>
              </w:rPr>
              <w:t xml:space="preserve"> </w:t>
            </w:r>
            <w:proofErr w:type="spellStart"/>
            <w:r w:rsidRPr="007B2DB0">
              <w:rPr>
                <w:rFonts w:ascii="Onest" w:hAnsi="Onest"/>
                <w:sz w:val="20"/>
                <w:szCs w:val="20"/>
              </w:rPr>
              <w:t>Aviation</w:t>
            </w:r>
            <w:proofErr w:type="spellEnd"/>
            <w:r w:rsidRPr="007B2DB0">
              <w:rPr>
                <w:rFonts w:ascii="Onest" w:hAnsi="Onest"/>
                <w:sz w:val="20"/>
                <w:szCs w:val="20"/>
              </w:rPr>
              <w:t xml:space="preserve"> </w:t>
            </w:r>
            <w:proofErr w:type="spellStart"/>
            <w:r w:rsidRPr="007B2DB0">
              <w:rPr>
                <w:rFonts w:ascii="Onest" w:hAnsi="Onest"/>
                <w:sz w:val="20"/>
                <w:szCs w:val="20"/>
              </w:rPr>
              <w:t>Fuel</w:t>
            </w:r>
            <w:proofErr w:type="spellEnd"/>
            <w:r w:rsidRPr="007B2DB0">
              <w:rPr>
                <w:rFonts w:ascii="Onest" w:hAnsi="Onest"/>
                <w:sz w:val="20"/>
                <w:szCs w:val="20"/>
              </w:rPr>
              <w:t xml:space="preserve"> (SAF) ter vervanging van fossiele petroleum. Haalbaarheidstoets bij fabrikant en pilot op 1 à 2 projecten.</w:t>
            </w:r>
          </w:p>
        </w:tc>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5C989D9"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xml:space="preserve">Scope </w:t>
            </w:r>
            <w:proofErr w:type="gramStart"/>
            <w:r w:rsidRPr="007B2DB0">
              <w:rPr>
                <w:rFonts w:ascii="Onest" w:hAnsi="Onest"/>
                <w:sz w:val="20"/>
                <w:szCs w:val="20"/>
              </w:rPr>
              <w:t>1 /</w:t>
            </w:r>
            <w:proofErr w:type="gramEnd"/>
            <w:r w:rsidRPr="007B2DB0">
              <w:rPr>
                <w:rFonts w:ascii="Onest" w:hAnsi="Onest"/>
                <w:sz w:val="20"/>
                <w:szCs w:val="20"/>
              </w:rPr>
              <w:t xml:space="preserve"> SEU 2</w:t>
            </w:r>
          </w:p>
        </w:tc>
        <w:tc>
          <w:tcPr>
            <w:tcW w:w="9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FB9FC1B"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Directie /</w:t>
            </w:r>
            <w:proofErr w:type="gramEnd"/>
            <w:r w:rsidRPr="007B2DB0">
              <w:rPr>
                <w:rFonts w:ascii="Onest" w:hAnsi="Onest"/>
                <w:sz w:val="20"/>
                <w:szCs w:val="20"/>
              </w:rPr>
              <w:t xml:space="preserve"> </w:t>
            </w:r>
            <w:proofErr w:type="spellStart"/>
            <w:r w:rsidRPr="007B2DB0">
              <w:rPr>
                <w:rFonts w:ascii="Onest" w:hAnsi="Onest"/>
                <w:sz w:val="20"/>
                <w:szCs w:val="20"/>
              </w:rPr>
              <w:t>WvW</w:t>
            </w:r>
            <w:proofErr w:type="spellEnd"/>
          </w:p>
        </w:tc>
        <w:tc>
          <w:tcPr>
            <w:tcW w:w="116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D099371"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Q1: Haalbaarheid</w:t>
            </w:r>
          </w:p>
          <w:p w14:paraId="036A24CE"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Q2: Pilot</w:t>
            </w:r>
          </w:p>
          <w:p w14:paraId="1A12A2A5"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Q3: Besluit/BC</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7F6431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Technisch overleg fabrikant, pilotbudget brandstof</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D77ED0C"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Pilotrapport Q2; formeel directiebesluit over structurele inzet in Q3</w:t>
            </w:r>
          </w:p>
        </w:tc>
      </w:tr>
      <w:tr w:rsidR="00AC3DE8" w:rsidRPr="007B2DB0" w14:paraId="5FBD51C8" w14:textId="77777777" w:rsidTr="00482462">
        <w:tc>
          <w:tcPr>
            <w:tcW w:w="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7AF0CEF"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A.4.3</w:t>
            </w:r>
          </w:p>
        </w:tc>
        <w:tc>
          <w:tcPr>
            <w:tcW w:w="24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18FDEA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b/>
                <w:bCs/>
                <w:sz w:val="20"/>
                <w:szCs w:val="20"/>
              </w:rPr>
              <w:t>Realisatie laadinfrastructuur:</w:t>
            </w:r>
            <w:r w:rsidRPr="007B2DB0">
              <w:rPr>
                <w:rFonts w:ascii="Onest" w:hAnsi="Onest"/>
                <w:sz w:val="20"/>
                <w:szCs w:val="20"/>
              </w:rPr>
              <w:t xml:space="preserve"> Uitbreiding laadmogelijkheden op het bedrijfsterrein in samenwerking met de verhuurder (</w:t>
            </w:r>
            <w:proofErr w:type="spellStart"/>
            <w:r w:rsidRPr="007B2DB0">
              <w:rPr>
                <w:rFonts w:ascii="Onest" w:hAnsi="Onest"/>
                <w:sz w:val="20"/>
                <w:szCs w:val="20"/>
              </w:rPr>
              <w:t>WvW</w:t>
            </w:r>
            <w:proofErr w:type="spellEnd"/>
            <w:r w:rsidRPr="007B2DB0">
              <w:rPr>
                <w:rFonts w:ascii="Onest" w:hAnsi="Onest"/>
                <w:sz w:val="20"/>
                <w:szCs w:val="20"/>
              </w:rPr>
              <w:t>) naar aanleiding van ingediende subsidie.</w:t>
            </w:r>
          </w:p>
        </w:tc>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75D7E7D"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 xml:space="preserve">Scope </w:t>
            </w:r>
            <w:proofErr w:type="gramStart"/>
            <w:r w:rsidRPr="007B2DB0">
              <w:rPr>
                <w:rFonts w:ascii="Onest" w:hAnsi="Onest"/>
                <w:sz w:val="20"/>
                <w:szCs w:val="20"/>
              </w:rPr>
              <w:t>2 /</w:t>
            </w:r>
            <w:proofErr w:type="gramEnd"/>
            <w:r w:rsidRPr="007B2DB0">
              <w:rPr>
                <w:rFonts w:ascii="Onest" w:hAnsi="Onest"/>
                <w:sz w:val="20"/>
                <w:szCs w:val="20"/>
              </w:rPr>
              <w:t xml:space="preserve"> Faciliteiten</w:t>
            </w:r>
          </w:p>
        </w:tc>
        <w:tc>
          <w:tcPr>
            <w:tcW w:w="9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8CA68BC"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spellStart"/>
            <w:proofErr w:type="gramStart"/>
            <w:r w:rsidRPr="007B2DB0">
              <w:rPr>
                <w:rFonts w:ascii="Onest" w:hAnsi="Onest"/>
                <w:sz w:val="20"/>
                <w:szCs w:val="20"/>
              </w:rPr>
              <w:t>WvW</w:t>
            </w:r>
            <w:proofErr w:type="spellEnd"/>
            <w:r w:rsidRPr="007B2DB0">
              <w:rPr>
                <w:rFonts w:ascii="Onest" w:hAnsi="Onest"/>
                <w:sz w:val="20"/>
                <w:szCs w:val="20"/>
              </w:rPr>
              <w:t xml:space="preserve"> /</w:t>
            </w:r>
            <w:proofErr w:type="gramEnd"/>
            <w:r w:rsidRPr="007B2DB0">
              <w:rPr>
                <w:rFonts w:ascii="Onest" w:hAnsi="Onest"/>
                <w:sz w:val="20"/>
                <w:szCs w:val="20"/>
              </w:rPr>
              <w:t xml:space="preserve"> Directie</w:t>
            </w:r>
          </w:p>
        </w:tc>
        <w:tc>
          <w:tcPr>
            <w:tcW w:w="116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820E0B7"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Q2: Vergunning/plan</w:t>
            </w:r>
          </w:p>
          <w:p w14:paraId="5059C650"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Q4: Oplevering</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F19D23E"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Infrastructuurinvestering verhuurder &amp; subsidiegelden</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CA34C9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Laadinfrastructuur operationeel in Q4 2026</w:t>
            </w:r>
          </w:p>
        </w:tc>
      </w:tr>
      <w:tr w:rsidR="00AC3DE8" w:rsidRPr="007B2DB0" w14:paraId="2F602909" w14:textId="77777777" w:rsidTr="00482462">
        <w:tc>
          <w:tcPr>
            <w:tcW w:w="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CF75033" w14:textId="77777777" w:rsidR="00AC3DE8" w:rsidRPr="007B2DB0" w:rsidRDefault="00000000">
            <w:pPr>
              <w:pBdr>
                <w:top w:val="nil"/>
                <w:left w:val="nil"/>
                <w:bottom w:val="nil"/>
                <w:right w:val="nil"/>
                <w:between w:val="nil"/>
              </w:pBdr>
              <w:spacing w:before="120" w:after="120"/>
              <w:rPr>
                <w:rFonts w:ascii="Onest" w:hAnsi="Onest"/>
                <w:b/>
                <w:bCs/>
                <w:sz w:val="20"/>
                <w:szCs w:val="20"/>
              </w:rPr>
            </w:pPr>
            <w:proofErr w:type="gramStart"/>
            <w:r w:rsidRPr="007B2DB0">
              <w:rPr>
                <w:rFonts w:ascii="Onest" w:hAnsi="Onest"/>
                <w:b/>
                <w:bCs/>
                <w:sz w:val="20"/>
                <w:szCs w:val="20"/>
              </w:rPr>
              <w:t>A.2.1 /</w:t>
            </w:r>
            <w:proofErr w:type="gramEnd"/>
            <w:r w:rsidRPr="007B2DB0">
              <w:rPr>
                <w:rFonts w:ascii="Onest" w:hAnsi="Onest"/>
                <w:b/>
                <w:bCs/>
                <w:sz w:val="20"/>
                <w:szCs w:val="20"/>
              </w:rPr>
              <w:t xml:space="preserve"> A.2.5</w:t>
            </w:r>
          </w:p>
        </w:tc>
        <w:tc>
          <w:tcPr>
            <w:tcW w:w="24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6CCBFF8"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b/>
                <w:bCs/>
                <w:sz w:val="20"/>
                <w:szCs w:val="20"/>
              </w:rPr>
              <w:t>Implementatie BI &amp; Werkplaatspakket:</w:t>
            </w:r>
            <w:r w:rsidRPr="007B2DB0">
              <w:rPr>
                <w:rFonts w:ascii="Onest" w:hAnsi="Onest"/>
                <w:sz w:val="20"/>
                <w:szCs w:val="20"/>
              </w:rPr>
              <w:t xml:space="preserve"> Koppeling van TimeKing urenregistratie, telematica en brandstofdata in een interactief dashboard voor actuele monitoring per machine en activiteit.</w:t>
            </w:r>
          </w:p>
        </w:tc>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7ED6848"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Algemeen /</w:t>
            </w:r>
            <w:proofErr w:type="gramEnd"/>
            <w:r w:rsidRPr="007B2DB0">
              <w:rPr>
                <w:rFonts w:ascii="Onest" w:hAnsi="Onest"/>
                <w:sz w:val="20"/>
                <w:szCs w:val="20"/>
              </w:rPr>
              <w:t xml:space="preserve"> Datasturing</w:t>
            </w:r>
          </w:p>
        </w:tc>
        <w:tc>
          <w:tcPr>
            <w:tcW w:w="9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9C66E2C"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RVI /</w:t>
            </w:r>
            <w:proofErr w:type="gramEnd"/>
            <w:r w:rsidRPr="007B2DB0">
              <w:rPr>
                <w:rFonts w:ascii="Onest" w:hAnsi="Onest"/>
                <w:sz w:val="20"/>
                <w:szCs w:val="20"/>
              </w:rPr>
              <w:t xml:space="preserve"> Directie</w:t>
            </w:r>
          </w:p>
        </w:tc>
        <w:tc>
          <w:tcPr>
            <w:tcW w:w="116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C7D438E"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Q1: Datamodel</w:t>
            </w:r>
          </w:p>
          <w:p w14:paraId="1C9599EC"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Q2: BI live</w:t>
            </w:r>
          </w:p>
          <w:p w14:paraId="323EA59D"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Q3: kg/uur rapport</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8643853"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Gereserveerd IT-budget: € 10.000</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7D19C26"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eastAsia="Arial Unicode MS" w:hAnsi="Onest" w:cs="Arial Unicode MS"/>
                <w:sz w:val="20"/>
                <w:szCs w:val="20"/>
              </w:rPr>
              <w:t>Datacompleetheid ≥ 98%; kg CO</w:t>
            </w:r>
            <w:r w:rsidRPr="007B2DB0">
              <w:rPr>
                <w:rFonts w:ascii="Cambria Math" w:eastAsia="Arial Unicode MS" w:hAnsi="Cambria Math" w:cs="Cambria Math"/>
                <w:sz w:val="20"/>
                <w:szCs w:val="20"/>
              </w:rPr>
              <w:t>₂</w:t>
            </w:r>
            <w:r w:rsidRPr="007B2DB0">
              <w:rPr>
                <w:rFonts w:ascii="Onest" w:eastAsia="Arial Unicode MS" w:hAnsi="Onest" w:cs="Arial Unicode MS"/>
                <w:sz w:val="20"/>
                <w:szCs w:val="20"/>
              </w:rPr>
              <w:t>/productie-uur gereed voor 2027</w:t>
            </w:r>
          </w:p>
        </w:tc>
      </w:tr>
      <w:tr w:rsidR="00AC3DE8" w:rsidRPr="007B2DB0" w14:paraId="475F9C39" w14:textId="77777777" w:rsidTr="00482462">
        <w:tc>
          <w:tcPr>
            <w:tcW w:w="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712FFD6"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t>A.5.1</w:t>
            </w:r>
          </w:p>
        </w:tc>
        <w:tc>
          <w:tcPr>
            <w:tcW w:w="24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EED65BF"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b/>
                <w:bCs/>
                <w:sz w:val="20"/>
                <w:szCs w:val="20"/>
              </w:rPr>
              <w:t>Afvalwaterrecycling veegoperaties:</w:t>
            </w:r>
            <w:r w:rsidRPr="007B2DB0">
              <w:rPr>
                <w:rFonts w:ascii="Onest" w:hAnsi="Onest"/>
                <w:sz w:val="20"/>
                <w:szCs w:val="20"/>
              </w:rPr>
              <w:t xml:space="preserve"> Verkennen van </w:t>
            </w:r>
            <w:r w:rsidRPr="007B2DB0">
              <w:rPr>
                <w:rFonts w:ascii="Onest" w:hAnsi="Onest"/>
                <w:sz w:val="20"/>
                <w:szCs w:val="20"/>
              </w:rPr>
              <w:lastRenderedPageBreak/>
              <w:t>circulaire afvalwaterrecycling bij reinigingsactiviteiten om waterinname en transportbewegingen terug te dringen.</w:t>
            </w:r>
          </w:p>
        </w:tc>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465224A"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lastRenderedPageBreak/>
              <w:t xml:space="preserve">Productinnovatie </w:t>
            </w:r>
            <w:r w:rsidRPr="007B2DB0">
              <w:rPr>
                <w:rFonts w:ascii="Onest" w:hAnsi="Onest"/>
                <w:sz w:val="20"/>
                <w:szCs w:val="20"/>
              </w:rPr>
              <w:lastRenderedPageBreak/>
              <w:t>/</w:t>
            </w:r>
            <w:proofErr w:type="gramEnd"/>
            <w:r w:rsidRPr="007B2DB0">
              <w:rPr>
                <w:rFonts w:ascii="Onest" w:hAnsi="Onest"/>
                <w:sz w:val="20"/>
                <w:szCs w:val="20"/>
              </w:rPr>
              <w:t xml:space="preserve"> Keten</w:t>
            </w:r>
          </w:p>
        </w:tc>
        <w:tc>
          <w:tcPr>
            <w:tcW w:w="9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6E11274"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lastRenderedPageBreak/>
              <w:t>Directie /</w:t>
            </w:r>
            <w:proofErr w:type="gramEnd"/>
            <w:r w:rsidRPr="007B2DB0">
              <w:rPr>
                <w:rFonts w:ascii="Onest" w:hAnsi="Onest"/>
                <w:sz w:val="20"/>
                <w:szCs w:val="20"/>
              </w:rPr>
              <w:t xml:space="preserve"> </w:t>
            </w:r>
            <w:proofErr w:type="spellStart"/>
            <w:r w:rsidRPr="007B2DB0">
              <w:rPr>
                <w:rFonts w:ascii="Onest" w:hAnsi="Onest"/>
                <w:sz w:val="20"/>
                <w:szCs w:val="20"/>
              </w:rPr>
              <w:t>WvW</w:t>
            </w:r>
            <w:proofErr w:type="spellEnd"/>
          </w:p>
        </w:tc>
        <w:tc>
          <w:tcPr>
            <w:tcW w:w="116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38DAE00"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Q1: Beleid/wetgeving</w:t>
            </w:r>
          </w:p>
          <w:p w14:paraId="1D59293E"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lastRenderedPageBreak/>
              <w:t>Q2: Businesscase</w:t>
            </w:r>
          </w:p>
          <w:p w14:paraId="008FF117"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Q3: Besluit</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D20B05C"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spellStart"/>
            <w:r w:rsidRPr="007B2DB0">
              <w:rPr>
                <w:rFonts w:ascii="Onest" w:hAnsi="Onest"/>
                <w:sz w:val="20"/>
                <w:szCs w:val="20"/>
              </w:rPr>
              <w:lastRenderedPageBreak/>
              <w:t>Onderzoeksuren</w:t>
            </w:r>
            <w:proofErr w:type="spellEnd"/>
            <w:r w:rsidRPr="007B2DB0">
              <w:rPr>
                <w:rFonts w:ascii="Onest" w:hAnsi="Onest"/>
                <w:sz w:val="20"/>
                <w:szCs w:val="20"/>
              </w:rPr>
              <w:t xml:space="preserve"> KAM/Direct</w:t>
            </w:r>
            <w:r w:rsidRPr="007B2DB0">
              <w:rPr>
                <w:rFonts w:ascii="Onest" w:hAnsi="Onest"/>
                <w:sz w:val="20"/>
                <w:szCs w:val="20"/>
              </w:rPr>
              <w:lastRenderedPageBreak/>
              <w:t>ie en technische validatie</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A1A8B52"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lastRenderedPageBreak/>
              <w:t xml:space="preserve">Minimaal 1 operationele </w:t>
            </w:r>
            <w:r w:rsidRPr="007B2DB0">
              <w:rPr>
                <w:rFonts w:ascii="Onest" w:hAnsi="Onest"/>
                <w:sz w:val="20"/>
                <w:szCs w:val="20"/>
              </w:rPr>
              <w:lastRenderedPageBreak/>
              <w:t>productinnovatie gerealiseerd in 2026</w:t>
            </w:r>
          </w:p>
        </w:tc>
      </w:tr>
      <w:tr w:rsidR="00AC3DE8" w:rsidRPr="007B2DB0" w14:paraId="061E9DB5" w14:textId="77777777" w:rsidTr="00482462">
        <w:tc>
          <w:tcPr>
            <w:tcW w:w="98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9F9072E" w14:textId="77777777" w:rsidR="00AC3DE8" w:rsidRPr="007B2DB0" w:rsidRDefault="00000000">
            <w:pPr>
              <w:pBdr>
                <w:top w:val="nil"/>
                <w:left w:val="nil"/>
                <w:bottom w:val="nil"/>
                <w:right w:val="nil"/>
                <w:between w:val="nil"/>
              </w:pBdr>
              <w:spacing w:before="120" w:after="120"/>
              <w:rPr>
                <w:rFonts w:ascii="Onest" w:hAnsi="Onest"/>
                <w:b/>
                <w:bCs/>
                <w:sz w:val="20"/>
                <w:szCs w:val="20"/>
              </w:rPr>
            </w:pPr>
            <w:r w:rsidRPr="007B2DB0">
              <w:rPr>
                <w:rFonts w:ascii="Onest" w:hAnsi="Onest"/>
                <w:b/>
                <w:bCs/>
                <w:sz w:val="20"/>
                <w:szCs w:val="20"/>
              </w:rPr>
              <w:lastRenderedPageBreak/>
              <w:t>A.5.3</w:t>
            </w:r>
          </w:p>
        </w:tc>
        <w:tc>
          <w:tcPr>
            <w:tcW w:w="24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1954CB3"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b/>
                <w:bCs/>
                <w:sz w:val="20"/>
                <w:szCs w:val="20"/>
              </w:rPr>
              <w:t>Ketenparticipatie en dialoog:</w:t>
            </w:r>
            <w:r w:rsidRPr="007B2DB0">
              <w:rPr>
                <w:rFonts w:ascii="Onest" w:hAnsi="Onest"/>
                <w:sz w:val="20"/>
                <w:szCs w:val="20"/>
              </w:rPr>
              <w:t xml:space="preserve"> Actieve deelname aan rondetafelgesprekken en sectornetwerken met klanten en leveranciers over emissiearme mobiliteit en HVO/elektrificatie.</w:t>
            </w:r>
          </w:p>
        </w:tc>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7AC3276"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Participatie (Eis 3.D)</w:t>
            </w:r>
          </w:p>
        </w:tc>
        <w:tc>
          <w:tcPr>
            <w:tcW w:w="99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418C4FE" w14:textId="77777777" w:rsidR="00AC3DE8" w:rsidRPr="007B2DB0" w:rsidRDefault="00000000">
            <w:pPr>
              <w:pBdr>
                <w:top w:val="nil"/>
                <w:left w:val="nil"/>
                <w:bottom w:val="nil"/>
                <w:right w:val="nil"/>
                <w:between w:val="nil"/>
              </w:pBdr>
              <w:spacing w:before="120" w:after="120"/>
              <w:rPr>
                <w:rFonts w:ascii="Onest" w:hAnsi="Onest"/>
                <w:sz w:val="20"/>
                <w:szCs w:val="20"/>
              </w:rPr>
            </w:pPr>
            <w:proofErr w:type="gramStart"/>
            <w:r w:rsidRPr="007B2DB0">
              <w:rPr>
                <w:rFonts w:ascii="Onest" w:hAnsi="Onest"/>
                <w:sz w:val="20"/>
                <w:szCs w:val="20"/>
              </w:rPr>
              <w:t>Directie /</w:t>
            </w:r>
            <w:proofErr w:type="gramEnd"/>
            <w:r w:rsidRPr="007B2DB0">
              <w:rPr>
                <w:rFonts w:ascii="Onest" w:hAnsi="Onest"/>
                <w:sz w:val="20"/>
                <w:szCs w:val="20"/>
              </w:rPr>
              <w:t xml:space="preserve"> </w:t>
            </w:r>
            <w:proofErr w:type="spellStart"/>
            <w:r w:rsidRPr="007B2DB0">
              <w:rPr>
                <w:rFonts w:ascii="Onest" w:hAnsi="Onest"/>
                <w:sz w:val="20"/>
                <w:szCs w:val="20"/>
              </w:rPr>
              <w:t>WvW</w:t>
            </w:r>
            <w:proofErr w:type="spellEnd"/>
          </w:p>
        </w:tc>
        <w:tc>
          <w:tcPr>
            <w:tcW w:w="116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549FBF1"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Q1 - Q4</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2534B2E"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hAnsi="Onest"/>
                <w:sz w:val="20"/>
                <w:szCs w:val="20"/>
              </w:rPr>
              <w:t>Representatie-uren en lidmaatschappen</w:t>
            </w:r>
          </w:p>
        </w:tc>
        <w:tc>
          <w:tcPr>
            <w:tcW w:w="133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077FC81" w14:textId="77777777" w:rsidR="00AC3DE8" w:rsidRPr="007B2DB0" w:rsidRDefault="00000000">
            <w:pPr>
              <w:pBdr>
                <w:top w:val="nil"/>
                <w:left w:val="nil"/>
                <w:bottom w:val="nil"/>
                <w:right w:val="nil"/>
                <w:between w:val="nil"/>
              </w:pBdr>
              <w:spacing w:before="120" w:after="120"/>
              <w:rPr>
                <w:rFonts w:ascii="Onest" w:hAnsi="Onest"/>
                <w:sz w:val="20"/>
                <w:szCs w:val="20"/>
              </w:rPr>
            </w:pPr>
            <w:r w:rsidRPr="007B2DB0">
              <w:rPr>
                <w:rFonts w:ascii="Onest" w:eastAsia="Arial Unicode MS" w:hAnsi="Onest" w:cs="Arial Unicode MS"/>
                <w:sz w:val="20"/>
                <w:szCs w:val="20"/>
              </w:rPr>
              <w:t xml:space="preserve">Deelname aan ≥ 2-4 </w:t>
            </w:r>
            <w:proofErr w:type="spellStart"/>
            <w:r w:rsidRPr="007B2DB0">
              <w:rPr>
                <w:rFonts w:ascii="Onest" w:eastAsia="Arial Unicode MS" w:hAnsi="Onest" w:cs="Arial Unicode MS"/>
                <w:sz w:val="20"/>
                <w:szCs w:val="20"/>
              </w:rPr>
              <w:t>rondetafels</w:t>
            </w:r>
            <w:proofErr w:type="spellEnd"/>
            <w:r w:rsidRPr="007B2DB0">
              <w:rPr>
                <w:rFonts w:ascii="Onest" w:eastAsia="Arial Unicode MS" w:hAnsi="Onest" w:cs="Arial Unicode MS"/>
                <w:sz w:val="20"/>
                <w:szCs w:val="20"/>
              </w:rPr>
              <w:t>; minimaal 2 proefprojecten/leads</w:t>
            </w:r>
          </w:p>
        </w:tc>
      </w:tr>
    </w:tbl>
    <w:p w14:paraId="5F94EF1C" w14:textId="77777777" w:rsidR="00AC3DE8" w:rsidRPr="007B2DB0" w:rsidRDefault="00000000">
      <w:pPr>
        <w:pStyle w:val="Kop2"/>
        <w:spacing w:before="300"/>
        <w:rPr>
          <w:rFonts w:ascii="Onest" w:hAnsi="Onest"/>
          <w:sz w:val="24"/>
          <w:szCs w:val="24"/>
        </w:rPr>
      </w:pPr>
      <w:r w:rsidRPr="007B2DB0">
        <w:rPr>
          <w:rFonts w:ascii="Onest" w:hAnsi="Onest"/>
          <w:sz w:val="24"/>
          <w:szCs w:val="24"/>
        </w:rPr>
        <w:t>5. Monitoring, Meting en Analyse (ISO 50001 – 9.1)</w:t>
      </w:r>
    </w:p>
    <w:p w14:paraId="6F89C9F9" w14:textId="77777777" w:rsidR="00A42806" w:rsidRPr="007B2DB0" w:rsidRDefault="00A42806" w:rsidP="00A42806">
      <w:pPr>
        <w:pStyle w:val="Normaalweb"/>
        <w:spacing w:before="0" w:beforeAutospacing="0"/>
        <w:rPr>
          <w:rFonts w:ascii="Onest" w:hAnsi="Onest" w:cs="Arial"/>
          <w:sz w:val="20"/>
          <w:szCs w:val="20"/>
        </w:rPr>
      </w:pPr>
      <w:proofErr w:type="gramStart"/>
      <w:r w:rsidRPr="007B2DB0">
        <w:rPr>
          <w:rFonts w:ascii="Onest" w:hAnsi="Onest" w:cs="Arial"/>
          <w:sz w:val="20"/>
          <w:szCs w:val="20"/>
        </w:rPr>
        <w:t>Conform</w:t>
      </w:r>
      <w:proofErr w:type="gramEnd"/>
      <w:r w:rsidRPr="007B2DB0">
        <w:rPr>
          <w:rFonts w:ascii="Onest" w:hAnsi="Onest" w:cs="Arial"/>
          <w:sz w:val="20"/>
          <w:szCs w:val="20"/>
        </w:rPr>
        <w:t xml:space="preserve"> de voorschriften van de CO</w:t>
      </w:r>
      <w:r w:rsidRPr="007B2DB0">
        <w:rPr>
          <w:rFonts w:ascii="Cambria Math" w:hAnsi="Cambria Math" w:cs="Cambria Math"/>
          <w:sz w:val="20"/>
          <w:szCs w:val="20"/>
        </w:rPr>
        <w:t>₂</w:t>
      </w:r>
      <w:r w:rsidRPr="007B2DB0">
        <w:rPr>
          <w:rFonts w:ascii="Onest" w:hAnsi="Onest" w:cs="Arial"/>
          <w:sz w:val="20"/>
          <w:szCs w:val="20"/>
        </w:rPr>
        <w:t xml:space="preserve">-Prestatieladder (eis 3.B.2) hanteert Wolfswinkel Infra een gestructureerde </w:t>
      </w:r>
      <w:proofErr w:type="spellStart"/>
      <w:r w:rsidRPr="007B2DB0">
        <w:rPr>
          <w:rFonts w:ascii="Onest" w:hAnsi="Onest" w:cs="Arial"/>
          <w:sz w:val="20"/>
          <w:szCs w:val="20"/>
        </w:rPr>
        <w:t>governance</w:t>
      </w:r>
      <w:proofErr w:type="spellEnd"/>
      <w:r w:rsidRPr="007B2DB0">
        <w:rPr>
          <w:rFonts w:ascii="Onest" w:hAnsi="Onest" w:cs="Arial"/>
          <w:sz w:val="20"/>
          <w:szCs w:val="20"/>
        </w:rPr>
        <w:t xml:space="preserve"> en rapportagecyclus: </w:t>
      </w:r>
    </w:p>
    <w:p w14:paraId="14164C72" w14:textId="77777777" w:rsidR="00A42806" w:rsidRPr="007B2DB0" w:rsidRDefault="00A42806" w:rsidP="00A42806">
      <w:pPr>
        <w:pStyle w:val="Normaalweb"/>
        <w:numPr>
          <w:ilvl w:val="0"/>
          <w:numId w:val="11"/>
        </w:numPr>
        <w:spacing w:before="0" w:beforeAutospacing="0"/>
        <w:rPr>
          <w:rFonts w:ascii="Onest" w:hAnsi="Onest" w:cs="Arial"/>
          <w:sz w:val="20"/>
          <w:szCs w:val="20"/>
        </w:rPr>
      </w:pPr>
      <w:r w:rsidRPr="007B2DB0">
        <w:rPr>
          <w:rFonts w:ascii="Onest" w:hAnsi="Onest" w:cs="Arial"/>
          <w:b/>
          <w:bCs/>
          <w:sz w:val="20"/>
          <w:szCs w:val="20"/>
        </w:rPr>
        <w:t>Operationele registratie (</w:t>
      </w:r>
      <w:proofErr w:type="gramStart"/>
      <w:r w:rsidRPr="007B2DB0">
        <w:rPr>
          <w:rFonts w:ascii="Onest" w:hAnsi="Onest" w:cs="Arial"/>
          <w:b/>
          <w:bCs/>
          <w:sz w:val="20"/>
          <w:szCs w:val="20"/>
        </w:rPr>
        <w:t>Wekelijks /</w:t>
      </w:r>
      <w:proofErr w:type="gramEnd"/>
      <w:r w:rsidRPr="007B2DB0">
        <w:rPr>
          <w:rFonts w:ascii="Onest" w:hAnsi="Onest" w:cs="Arial"/>
          <w:b/>
          <w:bCs/>
          <w:sz w:val="20"/>
          <w:szCs w:val="20"/>
        </w:rPr>
        <w:t xml:space="preserve"> Maandelijks):</w:t>
      </w:r>
      <w:r w:rsidRPr="007B2DB0">
        <w:rPr>
          <w:rFonts w:ascii="Onest" w:hAnsi="Onest" w:cs="Arial"/>
          <w:sz w:val="20"/>
          <w:szCs w:val="20"/>
        </w:rPr>
        <w:t xml:space="preserve"> Productie-uren worden geregistreerd via TimeKing per machinetype. </w:t>
      </w:r>
      <w:proofErr w:type="spellStart"/>
      <w:r w:rsidRPr="007B2DB0">
        <w:rPr>
          <w:rFonts w:ascii="Onest" w:hAnsi="Onest" w:cs="Arial"/>
          <w:sz w:val="20"/>
          <w:szCs w:val="20"/>
        </w:rPr>
        <w:t>Brandstofverbruiken</w:t>
      </w:r>
      <w:proofErr w:type="spellEnd"/>
      <w:r w:rsidRPr="007B2DB0">
        <w:rPr>
          <w:rFonts w:ascii="Onest" w:hAnsi="Onest" w:cs="Arial"/>
          <w:sz w:val="20"/>
          <w:szCs w:val="20"/>
        </w:rPr>
        <w:t xml:space="preserve"> (diesel, HVO100 en petroleum) worden vastgelegd via tankpasoverzichten en leveringsbonnen. </w:t>
      </w:r>
    </w:p>
    <w:p w14:paraId="367F75F9" w14:textId="77777777" w:rsidR="00A42806" w:rsidRPr="007B2DB0" w:rsidRDefault="00A42806" w:rsidP="00A42806">
      <w:pPr>
        <w:pStyle w:val="Normaalweb"/>
        <w:numPr>
          <w:ilvl w:val="0"/>
          <w:numId w:val="11"/>
        </w:numPr>
        <w:spacing w:before="0" w:beforeAutospacing="0"/>
        <w:rPr>
          <w:rFonts w:ascii="Onest" w:hAnsi="Onest" w:cs="Arial"/>
          <w:sz w:val="20"/>
          <w:szCs w:val="20"/>
        </w:rPr>
      </w:pPr>
      <w:r w:rsidRPr="007B2DB0">
        <w:rPr>
          <w:rFonts w:ascii="Onest" w:hAnsi="Onest" w:cs="Arial"/>
          <w:b/>
          <w:bCs/>
          <w:sz w:val="20"/>
          <w:szCs w:val="20"/>
        </w:rPr>
        <w:t>Maandelijkse MT-review (BI-dashboards):</w:t>
      </w:r>
      <w:r w:rsidRPr="007B2DB0">
        <w:rPr>
          <w:rFonts w:ascii="Onest" w:hAnsi="Onest" w:cs="Arial"/>
          <w:sz w:val="20"/>
          <w:szCs w:val="20"/>
        </w:rPr>
        <w:t xml:space="preserve"> In de MT-performance review worden de KPI-dashboards besproken (omzet, brandstofinzet, productieve uren en de schaduw-KPI kg CO</w:t>
      </w:r>
      <w:r w:rsidRPr="007B2DB0">
        <w:rPr>
          <w:rFonts w:ascii="Cambria Math" w:hAnsi="Cambria Math" w:cs="Cambria Math"/>
          <w:sz w:val="20"/>
          <w:szCs w:val="20"/>
        </w:rPr>
        <w:t>₂</w:t>
      </w:r>
      <w:r w:rsidRPr="007B2DB0">
        <w:rPr>
          <w:rFonts w:ascii="Onest" w:hAnsi="Onest" w:cs="Arial"/>
          <w:sz w:val="20"/>
          <w:szCs w:val="20"/>
        </w:rPr>
        <w:t xml:space="preserve"> per productie-uur). </w:t>
      </w:r>
    </w:p>
    <w:p w14:paraId="52DDB303" w14:textId="77777777" w:rsidR="00A42806" w:rsidRPr="007B2DB0" w:rsidRDefault="00A42806" w:rsidP="00A42806">
      <w:pPr>
        <w:pStyle w:val="Normaalweb"/>
        <w:numPr>
          <w:ilvl w:val="0"/>
          <w:numId w:val="11"/>
        </w:numPr>
        <w:spacing w:before="0" w:beforeAutospacing="0"/>
        <w:rPr>
          <w:rFonts w:ascii="Onest" w:hAnsi="Onest" w:cs="Arial"/>
          <w:sz w:val="20"/>
          <w:szCs w:val="20"/>
        </w:rPr>
      </w:pPr>
      <w:r w:rsidRPr="007B2DB0">
        <w:rPr>
          <w:rFonts w:ascii="Onest" w:hAnsi="Onest" w:cs="Arial"/>
          <w:b/>
          <w:bCs/>
          <w:sz w:val="20"/>
          <w:szCs w:val="20"/>
        </w:rPr>
        <w:t>Halfjaarlijkse Voortgangsrapportage:</w:t>
      </w:r>
      <w:r w:rsidRPr="007B2DB0">
        <w:rPr>
          <w:rFonts w:ascii="Onest" w:hAnsi="Onest" w:cs="Arial"/>
          <w:sz w:val="20"/>
          <w:szCs w:val="20"/>
        </w:rPr>
        <w:t xml:space="preserve"> Elk halfjaar stelt de KAM-coördinator de officiële CO</w:t>
      </w:r>
      <w:r w:rsidRPr="007B2DB0">
        <w:rPr>
          <w:rFonts w:ascii="Cambria Math" w:hAnsi="Cambria Math" w:cs="Cambria Math"/>
          <w:sz w:val="20"/>
          <w:szCs w:val="20"/>
        </w:rPr>
        <w:t>₂</w:t>
      </w:r>
      <w:r w:rsidRPr="007B2DB0">
        <w:rPr>
          <w:rFonts w:ascii="Onest" w:hAnsi="Onest" w:cs="Arial"/>
          <w:sz w:val="20"/>
          <w:szCs w:val="20"/>
        </w:rPr>
        <w:t xml:space="preserve">-voortgangsrapportage op (met status van de reductiedoelstelling, </w:t>
      </w:r>
      <w:proofErr w:type="spellStart"/>
      <w:r w:rsidRPr="007B2DB0">
        <w:rPr>
          <w:rFonts w:ascii="Onest" w:hAnsi="Onest" w:cs="Arial"/>
          <w:sz w:val="20"/>
          <w:szCs w:val="20"/>
        </w:rPr>
        <w:t>KPI's</w:t>
      </w:r>
      <w:proofErr w:type="spellEnd"/>
      <w:r w:rsidRPr="007B2DB0">
        <w:rPr>
          <w:rFonts w:ascii="Onest" w:hAnsi="Onest" w:cs="Arial"/>
          <w:sz w:val="20"/>
          <w:szCs w:val="20"/>
        </w:rPr>
        <w:t xml:space="preserve">, acties en datacompleetheid). </w:t>
      </w:r>
    </w:p>
    <w:p w14:paraId="1E2966F7" w14:textId="49647090" w:rsidR="00A42806" w:rsidRPr="007B2DB0" w:rsidRDefault="00A42806" w:rsidP="00A42806">
      <w:pPr>
        <w:pStyle w:val="Normaalweb"/>
        <w:numPr>
          <w:ilvl w:val="0"/>
          <w:numId w:val="11"/>
        </w:numPr>
        <w:spacing w:before="0" w:beforeAutospacing="0"/>
        <w:rPr>
          <w:rFonts w:ascii="Onest" w:hAnsi="Onest" w:cs="Arial"/>
          <w:sz w:val="20"/>
          <w:szCs w:val="20"/>
        </w:rPr>
      </w:pPr>
      <w:r w:rsidRPr="007B2DB0">
        <w:rPr>
          <w:rFonts w:ascii="Onest" w:hAnsi="Onest" w:cs="Arial"/>
          <w:b/>
          <w:bCs/>
          <w:sz w:val="20"/>
          <w:szCs w:val="20"/>
        </w:rPr>
        <w:t>Jaarlijkse Directiebeoordeling:</w:t>
      </w:r>
      <w:r w:rsidRPr="007B2DB0">
        <w:rPr>
          <w:rFonts w:ascii="Onest" w:hAnsi="Onest" w:cs="Arial"/>
          <w:sz w:val="20"/>
          <w:szCs w:val="20"/>
        </w:rPr>
        <w:t xml:space="preserve"> De resultaten van het energiemanagementsysteem worden formeel geëvalueerd in de jaarlijkse Directiebeoordeling door P. van der Sterre. </w:t>
      </w:r>
    </w:p>
    <w:p w14:paraId="52D89353" w14:textId="77777777" w:rsidR="00AC3DE8" w:rsidRPr="007B2DB0" w:rsidRDefault="00000000">
      <w:pPr>
        <w:pStyle w:val="Kop2"/>
        <w:rPr>
          <w:rFonts w:ascii="Onest" w:hAnsi="Onest"/>
          <w:sz w:val="24"/>
          <w:szCs w:val="24"/>
        </w:rPr>
      </w:pPr>
      <w:r w:rsidRPr="007B2DB0">
        <w:rPr>
          <w:rFonts w:ascii="Onest" w:hAnsi="Onest"/>
          <w:sz w:val="24"/>
          <w:szCs w:val="24"/>
        </w:rPr>
        <w:t>6. Afwijkingen, Corrigerende en Preventieve Maatregelen (ISO 50001 – 10.1)</w:t>
      </w:r>
    </w:p>
    <w:p w14:paraId="5998A946" w14:textId="77777777" w:rsidR="00AC3DE8" w:rsidRPr="007B2DB0" w:rsidRDefault="00000000">
      <w:pPr>
        <w:pBdr>
          <w:top w:val="nil"/>
          <w:left w:val="nil"/>
          <w:bottom w:val="nil"/>
          <w:right w:val="nil"/>
          <w:between w:val="nil"/>
        </w:pBdr>
        <w:rPr>
          <w:rFonts w:ascii="Onest" w:hAnsi="Onest"/>
          <w:sz w:val="20"/>
          <w:szCs w:val="20"/>
        </w:rPr>
      </w:pPr>
      <w:r w:rsidRPr="007B2DB0">
        <w:rPr>
          <w:rFonts w:ascii="Onest" w:hAnsi="Onest"/>
          <w:sz w:val="20"/>
          <w:szCs w:val="20"/>
        </w:rPr>
        <w:t>Om te borgen dat afwijkingen tijdig worden gecorrigeerd, hanteert de organisatie het volgende protocol:</w:t>
      </w:r>
    </w:p>
    <w:p w14:paraId="50A2BF44" w14:textId="77777777" w:rsidR="00AC3DE8" w:rsidRPr="007B2DB0" w:rsidRDefault="00000000">
      <w:pPr>
        <w:numPr>
          <w:ilvl w:val="0"/>
          <w:numId w:val="9"/>
        </w:numPr>
        <w:pBdr>
          <w:top w:val="nil"/>
          <w:left w:val="nil"/>
          <w:bottom w:val="nil"/>
          <w:right w:val="nil"/>
          <w:between w:val="nil"/>
        </w:pBdr>
        <w:rPr>
          <w:rFonts w:ascii="Onest" w:hAnsi="Onest"/>
          <w:sz w:val="20"/>
          <w:szCs w:val="20"/>
        </w:rPr>
      </w:pPr>
      <w:r w:rsidRPr="007B2DB0">
        <w:rPr>
          <w:rFonts w:ascii="Onest" w:hAnsi="Onest"/>
          <w:b/>
          <w:bCs/>
          <w:sz w:val="20"/>
          <w:szCs w:val="20"/>
        </w:rPr>
        <w:t>Signaleringsgrens:</w:t>
      </w:r>
      <w:r w:rsidRPr="007B2DB0">
        <w:rPr>
          <w:rFonts w:ascii="Onest" w:hAnsi="Onest"/>
          <w:sz w:val="20"/>
          <w:szCs w:val="20"/>
        </w:rPr>
        <w:t xml:space="preserve"> Een negatieve afwijking van meer dan 5% ten opzichte van de geprognosticeerde CO</w:t>
      </w:r>
      <w:r w:rsidRPr="007B2DB0">
        <w:rPr>
          <w:rFonts w:ascii="Cambria Math" w:hAnsi="Cambria Math" w:cs="Cambria Math"/>
          <w:sz w:val="20"/>
          <w:szCs w:val="20"/>
        </w:rPr>
        <w:t>₂</w:t>
      </w:r>
      <w:r w:rsidRPr="007B2DB0">
        <w:rPr>
          <w:rFonts w:ascii="Onest" w:hAnsi="Onest"/>
          <w:sz w:val="20"/>
          <w:szCs w:val="20"/>
        </w:rPr>
        <w:t>-intensiteit of een onverwachte daling in het aandeel HVO100 activeert direct een oorzakenanalyse.</w:t>
      </w:r>
    </w:p>
    <w:p w14:paraId="0E906F92" w14:textId="77777777" w:rsidR="00AC3DE8" w:rsidRPr="007B2DB0" w:rsidRDefault="00000000">
      <w:pPr>
        <w:numPr>
          <w:ilvl w:val="0"/>
          <w:numId w:val="9"/>
        </w:numPr>
        <w:pBdr>
          <w:top w:val="nil"/>
          <w:left w:val="nil"/>
          <w:bottom w:val="nil"/>
          <w:right w:val="nil"/>
          <w:between w:val="nil"/>
        </w:pBdr>
        <w:rPr>
          <w:rFonts w:ascii="Onest" w:hAnsi="Onest"/>
          <w:sz w:val="20"/>
          <w:szCs w:val="20"/>
        </w:rPr>
      </w:pPr>
      <w:r w:rsidRPr="007B2DB0">
        <w:rPr>
          <w:rFonts w:ascii="Onest" w:hAnsi="Onest"/>
          <w:b/>
          <w:bCs/>
          <w:sz w:val="20"/>
          <w:szCs w:val="20"/>
        </w:rPr>
        <w:lastRenderedPageBreak/>
        <w:t xml:space="preserve">Oorzakenanalyse (Root </w:t>
      </w:r>
      <w:proofErr w:type="spellStart"/>
      <w:r w:rsidRPr="007B2DB0">
        <w:rPr>
          <w:rFonts w:ascii="Onest" w:hAnsi="Onest"/>
          <w:b/>
          <w:bCs/>
          <w:sz w:val="20"/>
          <w:szCs w:val="20"/>
        </w:rPr>
        <w:t>Cause</w:t>
      </w:r>
      <w:proofErr w:type="spellEnd"/>
      <w:r w:rsidRPr="007B2DB0">
        <w:rPr>
          <w:rFonts w:ascii="Onest" w:hAnsi="Onest"/>
          <w:b/>
          <w:bCs/>
          <w:sz w:val="20"/>
          <w:szCs w:val="20"/>
        </w:rPr>
        <w:t xml:space="preserve"> Analysis):</w:t>
      </w:r>
      <w:r w:rsidRPr="007B2DB0">
        <w:rPr>
          <w:rFonts w:ascii="Onest" w:hAnsi="Onest"/>
          <w:sz w:val="20"/>
          <w:szCs w:val="20"/>
        </w:rPr>
        <w:t xml:space="preserve"> De KAM-coördinator onderzoekt samen met de operationele leiding binnen 10 werkdagen de grondoorzaak van de afwijking (bijvoorbeeld: storing in telematica/TimeKing, gedwongen terugval op conventionele diesel door leveringsproblemen, of extreme weersomstandigheden).</w:t>
      </w:r>
    </w:p>
    <w:p w14:paraId="5614DBAD" w14:textId="77777777" w:rsidR="00AC3DE8" w:rsidRPr="007B2DB0" w:rsidRDefault="00000000">
      <w:pPr>
        <w:numPr>
          <w:ilvl w:val="0"/>
          <w:numId w:val="9"/>
        </w:numPr>
        <w:pBdr>
          <w:top w:val="nil"/>
          <w:left w:val="nil"/>
          <w:bottom w:val="nil"/>
          <w:right w:val="nil"/>
          <w:between w:val="nil"/>
        </w:pBdr>
        <w:rPr>
          <w:rFonts w:ascii="Onest" w:hAnsi="Onest"/>
          <w:sz w:val="20"/>
          <w:szCs w:val="20"/>
        </w:rPr>
      </w:pPr>
      <w:r w:rsidRPr="007B2DB0">
        <w:rPr>
          <w:rFonts w:ascii="Onest" w:hAnsi="Onest"/>
          <w:b/>
          <w:bCs/>
          <w:sz w:val="20"/>
          <w:szCs w:val="20"/>
        </w:rPr>
        <w:t>Vastgestelde risicobeheersmaatregelen (</w:t>
      </w:r>
      <w:proofErr w:type="gramStart"/>
      <w:r w:rsidRPr="007B2DB0">
        <w:rPr>
          <w:rFonts w:ascii="Onest" w:hAnsi="Onest"/>
          <w:b/>
          <w:bCs/>
          <w:sz w:val="20"/>
          <w:szCs w:val="20"/>
        </w:rPr>
        <w:t>conform</w:t>
      </w:r>
      <w:proofErr w:type="gramEnd"/>
      <w:r w:rsidRPr="007B2DB0">
        <w:rPr>
          <w:rFonts w:ascii="Onest" w:hAnsi="Onest"/>
          <w:b/>
          <w:bCs/>
          <w:sz w:val="20"/>
          <w:szCs w:val="20"/>
        </w:rPr>
        <w:t xml:space="preserve"> Directiebeoordeling H5):</w:t>
      </w:r>
    </w:p>
    <w:p w14:paraId="793C590E" w14:textId="77777777" w:rsidR="00AC3DE8" w:rsidRPr="007B2DB0" w:rsidRDefault="00000000">
      <w:pPr>
        <w:numPr>
          <w:ilvl w:val="1"/>
          <w:numId w:val="10"/>
        </w:numPr>
        <w:pBdr>
          <w:top w:val="nil"/>
          <w:left w:val="nil"/>
          <w:bottom w:val="nil"/>
          <w:right w:val="nil"/>
          <w:between w:val="nil"/>
        </w:pBdr>
        <w:rPr>
          <w:rFonts w:ascii="Onest" w:hAnsi="Onest"/>
          <w:sz w:val="20"/>
          <w:szCs w:val="20"/>
        </w:rPr>
      </w:pPr>
      <w:r w:rsidRPr="007B2DB0">
        <w:rPr>
          <w:rFonts w:ascii="Onest" w:hAnsi="Onest"/>
          <w:i/>
          <w:iCs/>
          <w:sz w:val="20"/>
          <w:szCs w:val="20"/>
        </w:rPr>
        <w:t>Prijsvolatiliteit brandstoffen (HVO/SAF):</w:t>
      </w:r>
      <w:r w:rsidRPr="007B2DB0">
        <w:rPr>
          <w:rFonts w:ascii="Onest" w:hAnsi="Onest"/>
          <w:sz w:val="20"/>
          <w:szCs w:val="20"/>
        </w:rPr>
        <w:t xml:space="preserve"> Activering van de vastgelegde methodiek voor klantdoorbelasting van de duurzaamheidspremium, waardoor het HVO-verbruik gewaarborgd blijft.</w:t>
      </w:r>
    </w:p>
    <w:p w14:paraId="1B316CCB" w14:textId="77777777" w:rsidR="00AC3DE8" w:rsidRPr="007B2DB0" w:rsidRDefault="00000000">
      <w:pPr>
        <w:numPr>
          <w:ilvl w:val="1"/>
          <w:numId w:val="10"/>
        </w:numPr>
        <w:pBdr>
          <w:top w:val="nil"/>
          <w:left w:val="nil"/>
          <w:bottom w:val="nil"/>
          <w:right w:val="nil"/>
          <w:between w:val="nil"/>
        </w:pBdr>
        <w:rPr>
          <w:rFonts w:ascii="Onest" w:hAnsi="Onest"/>
          <w:sz w:val="20"/>
          <w:szCs w:val="20"/>
        </w:rPr>
      </w:pPr>
      <w:r w:rsidRPr="007B2DB0">
        <w:rPr>
          <w:rFonts w:ascii="Onest" w:hAnsi="Onest"/>
          <w:i/>
          <w:iCs/>
          <w:sz w:val="20"/>
          <w:szCs w:val="20"/>
        </w:rPr>
        <w:t>Datakwaliteit en urenverantwoording:</w:t>
      </w:r>
      <w:r w:rsidRPr="007B2DB0">
        <w:rPr>
          <w:rFonts w:ascii="Onest" w:hAnsi="Onest"/>
          <w:sz w:val="20"/>
          <w:szCs w:val="20"/>
        </w:rPr>
        <w:t xml:space="preserve"> Maandelijkse datachecklist onder verantwoordelijkheid van RVI om eventuele ontbrekende datastromen direct op te lossen.</w:t>
      </w:r>
    </w:p>
    <w:p w14:paraId="52276137" w14:textId="77777777" w:rsidR="00AC3DE8" w:rsidRPr="007B2DB0" w:rsidRDefault="00000000">
      <w:pPr>
        <w:numPr>
          <w:ilvl w:val="1"/>
          <w:numId w:val="10"/>
        </w:numPr>
        <w:pBdr>
          <w:top w:val="nil"/>
          <w:left w:val="nil"/>
          <w:bottom w:val="nil"/>
          <w:right w:val="nil"/>
          <w:between w:val="nil"/>
        </w:pBdr>
        <w:rPr>
          <w:rFonts w:ascii="Onest" w:hAnsi="Onest"/>
          <w:sz w:val="20"/>
          <w:szCs w:val="20"/>
        </w:rPr>
      </w:pPr>
      <w:r w:rsidRPr="007B2DB0">
        <w:rPr>
          <w:rFonts w:ascii="Onest" w:hAnsi="Onest"/>
          <w:i/>
          <w:iCs/>
          <w:sz w:val="20"/>
          <w:szCs w:val="20"/>
        </w:rPr>
        <w:t>Vertraging laadinfrastructuur:</w:t>
      </w:r>
      <w:r w:rsidRPr="007B2DB0">
        <w:rPr>
          <w:rFonts w:ascii="Onest" w:hAnsi="Onest"/>
          <w:sz w:val="20"/>
          <w:szCs w:val="20"/>
        </w:rPr>
        <w:t xml:space="preserve"> Nauwlettende monitoring van de subsidievoortgang en vergunningsaanvraag door de directie met verhuurder </w:t>
      </w:r>
      <w:proofErr w:type="spellStart"/>
      <w:r w:rsidRPr="007B2DB0">
        <w:rPr>
          <w:rFonts w:ascii="Onest" w:hAnsi="Onest"/>
          <w:sz w:val="20"/>
          <w:szCs w:val="20"/>
        </w:rPr>
        <w:t>WvW</w:t>
      </w:r>
      <w:proofErr w:type="spellEnd"/>
      <w:r w:rsidRPr="007B2DB0">
        <w:rPr>
          <w:rFonts w:ascii="Onest" w:hAnsi="Onest"/>
          <w:sz w:val="20"/>
          <w:szCs w:val="20"/>
        </w:rPr>
        <w:t>.</w:t>
      </w:r>
    </w:p>
    <w:p w14:paraId="4BC96108" w14:textId="4842A5DA" w:rsidR="00AC3DE8" w:rsidRPr="007B2DB0" w:rsidRDefault="00000000">
      <w:pPr>
        <w:numPr>
          <w:ilvl w:val="0"/>
          <w:numId w:val="9"/>
        </w:numPr>
        <w:pBdr>
          <w:top w:val="nil"/>
          <w:left w:val="nil"/>
          <w:bottom w:val="nil"/>
          <w:right w:val="nil"/>
          <w:between w:val="nil"/>
        </w:pBdr>
        <w:rPr>
          <w:rFonts w:ascii="Onest" w:hAnsi="Onest"/>
          <w:sz w:val="20"/>
          <w:szCs w:val="20"/>
        </w:rPr>
      </w:pPr>
      <w:r w:rsidRPr="007B2DB0">
        <w:rPr>
          <w:rFonts w:ascii="Onest" w:hAnsi="Onest"/>
          <w:b/>
          <w:bCs/>
          <w:sz w:val="20"/>
          <w:szCs w:val="20"/>
        </w:rPr>
        <w:t>Borging en opvolging:</w:t>
      </w:r>
      <w:r w:rsidRPr="007B2DB0">
        <w:rPr>
          <w:rFonts w:ascii="Onest" w:hAnsi="Onest"/>
          <w:sz w:val="20"/>
          <w:szCs w:val="20"/>
        </w:rPr>
        <w:t xml:space="preserve"> Alle corrigerende maatregelen en actiepunten worden vastgelegd in </w:t>
      </w:r>
      <w:r w:rsidR="007B2DB0" w:rsidRPr="007B2DB0">
        <w:rPr>
          <w:rFonts w:ascii="Onest" w:hAnsi="Onest"/>
          <w:sz w:val="20"/>
          <w:szCs w:val="20"/>
        </w:rPr>
        <w:t xml:space="preserve">het VGM-overleg </w:t>
      </w:r>
      <w:r w:rsidRPr="007B2DB0">
        <w:rPr>
          <w:rFonts w:ascii="Onest" w:hAnsi="Onest"/>
          <w:sz w:val="20"/>
          <w:szCs w:val="20"/>
        </w:rPr>
        <w:t>en VeiligWerk, waarbij acties binnen maximaal 60 dagen moeten zijn afgerond en gevalideerd.</w:t>
      </w:r>
    </w:p>
    <w:p w14:paraId="079C58E2" w14:textId="77777777" w:rsidR="00AC3DE8" w:rsidRPr="007B2DB0" w:rsidRDefault="00000000">
      <w:pPr>
        <w:pBdr>
          <w:top w:val="nil"/>
          <w:left w:val="nil"/>
          <w:bottom w:val="nil"/>
          <w:right w:val="nil"/>
          <w:between w:val="nil"/>
        </w:pBdr>
        <w:spacing w:before="450"/>
        <w:rPr>
          <w:rFonts w:ascii="Onest" w:hAnsi="Onest"/>
          <w:i/>
          <w:iCs/>
          <w:sz w:val="20"/>
          <w:szCs w:val="20"/>
        </w:rPr>
      </w:pPr>
      <w:r w:rsidRPr="007B2DB0">
        <w:rPr>
          <w:rFonts w:ascii="Onest" w:hAnsi="Onest"/>
          <w:i/>
          <w:iCs/>
          <w:sz w:val="20"/>
          <w:szCs w:val="20"/>
        </w:rPr>
        <w:t>Vastgesteld en goedgekeurd door de directie van Wolfswinkel Infra te Maarsbergen.</w:t>
      </w:r>
    </w:p>
    <w:sectPr w:rsidR="00AC3DE8" w:rsidRPr="007B2DB0">
      <w:pgSz w:w="12240" w:h="15840"/>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A9B2E02A-53B0-4127-9FF8-909C33EF30DB}"/>
  </w:font>
  <w:font w:name="Onest">
    <w:panose1 w:val="00000000000000000000"/>
    <w:charset w:val="00"/>
    <w:family w:val="auto"/>
    <w:pitch w:val="variable"/>
    <w:sig w:usb0="A000026F" w:usb1="0000806A" w:usb2="00000000" w:usb3="00000000" w:csb0="00000097" w:csb1="00000000"/>
    <w:embedRegular r:id="rId2" w:fontKey="{C3C599E5-05E1-4782-B95A-06FA91B9CC4E}"/>
    <w:embedBold r:id="rId3" w:fontKey="{7BCB7536-2D82-450E-A130-F9D073EF7753}"/>
    <w:embedItalic r:id="rId4" w:fontKey="{416CE091-BC35-441F-AE54-AA848C8A45C7}"/>
  </w:font>
  <w:font w:name="Cambria Math">
    <w:panose1 w:val="02040503050406030204"/>
    <w:charset w:val="00"/>
    <w:family w:val="roman"/>
    <w:pitch w:val="variable"/>
    <w:sig w:usb0="E00006FF" w:usb1="420024FF" w:usb2="02000000" w:usb3="00000000" w:csb0="0000019F" w:csb1="00000000"/>
    <w:embedRegular r:id="rId5" w:fontKey="{CDBB615B-11B7-4CED-8930-7D560333177B}"/>
    <w:embedBold r:id="rId6" w:fontKey="{C8CF21D9-A920-4DE9-A49F-C44BF5F79E68}"/>
    <w:embedItalic r:id="rId7" w:fontKey="{F5DCA3FB-DA17-46F3-81D3-B3C2C8AE075B}"/>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877871E6-B68E-4AB2-A804-6C85591A35C4}"/>
  </w:font>
  <w:font w:name="Cambria">
    <w:panose1 w:val="02040503050406030204"/>
    <w:charset w:val="00"/>
    <w:family w:val="roman"/>
    <w:pitch w:val="variable"/>
    <w:sig w:usb0="E00006FF" w:usb1="420024FF" w:usb2="02000000" w:usb3="00000000" w:csb0="0000019F" w:csb1="00000000"/>
    <w:embedRegular r:id="rId9" w:fontKey="{F2476AE4-D620-40C4-ADF2-1808CDC9C9E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E5FD1"/>
    <w:multiLevelType w:val="multilevel"/>
    <w:tmpl w:val="49A80C8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96B4F83"/>
    <w:multiLevelType w:val="multilevel"/>
    <w:tmpl w:val="3120226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0486881"/>
    <w:multiLevelType w:val="multilevel"/>
    <w:tmpl w:val="E64C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2F54B4"/>
    <w:multiLevelType w:val="multilevel"/>
    <w:tmpl w:val="7CDC7ED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3AC67CBD"/>
    <w:multiLevelType w:val="multilevel"/>
    <w:tmpl w:val="563495A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4AE33305"/>
    <w:multiLevelType w:val="multilevel"/>
    <w:tmpl w:val="E3F6E86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5158658C"/>
    <w:multiLevelType w:val="multilevel"/>
    <w:tmpl w:val="0F06C75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5C8E6B02"/>
    <w:multiLevelType w:val="multilevel"/>
    <w:tmpl w:val="10C005F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6AE944CF"/>
    <w:multiLevelType w:val="multilevel"/>
    <w:tmpl w:val="1CF0A00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6CFC52BF"/>
    <w:multiLevelType w:val="multilevel"/>
    <w:tmpl w:val="4F641AC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6FB37825"/>
    <w:multiLevelType w:val="multilevel"/>
    <w:tmpl w:val="064CDE3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498888333">
    <w:abstractNumId w:val="3"/>
  </w:num>
  <w:num w:numId="2" w16cid:durableId="752556808">
    <w:abstractNumId w:val="4"/>
  </w:num>
  <w:num w:numId="3" w16cid:durableId="733163578">
    <w:abstractNumId w:val="6"/>
  </w:num>
  <w:num w:numId="4" w16cid:durableId="1485777793">
    <w:abstractNumId w:val="0"/>
  </w:num>
  <w:num w:numId="5" w16cid:durableId="959533062">
    <w:abstractNumId w:val="7"/>
  </w:num>
  <w:num w:numId="6" w16cid:durableId="449053939">
    <w:abstractNumId w:val="9"/>
  </w:num>
  <w:num w:numId="7" w16cid:durableId="1186560273">
    <w:abstractNumId w:val="8"/>
  </w:num>
  <w:num w:numId="8" w16cid:durableId="575669013">
    <w:abstractNumId w:val="10"/>
  </w:num>
  <w:num w:numId="9" w16cid:durableId="1403092976">
    <w:abstractNumId w:val="5"/>
  </w:num>
  <w:num w:numId="10" w16cid:durableId="1995524326">
    <w:abstractNumId w:val="1"/>
  </w:num>
  <w:num w:numId="11" w16cid:durableId="627247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DE8"/>
    <w:rsid w:val="00030E80"/>
    <w:rsid w:val="000F275A"/>
    <w:rsid w:val="00136E1E"/>
    <w:rsid w:val="002B5568"/>
    <w:rsid w:val="00357E0E"/>
    <w:rsid w:val="003E31BD"/>
    <w:rsid w:val="00482462"/>
    <w:rsid w:val="007B2DB0"/>
    <w:rsid w:val="00975A96"/>
    <w:rsid w:val="00A41F3F"/>
    <w:rsid w:val="00A42806"/>
    <w:rsid w:val="00AC3DE8"/>
    <w:rsid w:val="00B1541B"/>
    <w:rsid w:val="00DB4BA7"/>
    <w:rsid w:val="00DD17C1"/>
    <w:rsid w:val="00E4636F"/>
    <w:rsid w:val="00ED2B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BED3"/>
  <w15:docId w15:val="{BEEEE63B-55DD-456A-9BBB-5EF683BD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pBdr>
        <w:top w:val="nil"/>
        <w:left w:val="nil"/>
        <w:bottom w:val="nil"/>
        <w:right w:val="nil"/>
        <w:between w:val="nil"/>
      </w:pBdr>
      <w:spacing w:before="240" w:after="240"/>
      <w:outlineLvl w:val="0"/>
    </w:pPr>
    <w:rPr>
      <w:b/>
      <w:bCs/>
      <w:sz w:val="48"/>
      <w:szCs w:val="48"/>
    </w:rPr>
  </w:style>
  <w:style w:type="paragraph" w:styleId="Kop2">
    <w:name w:val="heading 2"/>
    <w:basedOn w:val="Standaard"/>
    <w:next w:val="Standaard"/>
    <w:uiPriority w:val="9"/>
    <w:unhideWhenUsed/>
    <w:qFormat/>
    <w:pPr>
      <w:pBdr>
        <w:top w:val="nil"/>
        <w:left w:val="nil"/>
        <w:bottom w:val="nil"/>
        <w:right w:val="nil"/>
        <w:between w:val="nil"/>
      </w:pBdr>
      <w:spacing w:before="225" w:after="225"/>
      <w:outlineLvl w:val="1"/>
    </w:pPr>
    <w:rPr>
      <w:b/>
      <w:bCs/>
      <w:sz w:val="36"/>
      <w:szCs w:val="36"/>
    </w:rPr>
  </w:style>
  <w:style w:type="paragraph" w:styleId="Kop3">
    <w:name w:val="heading 3"/>
    <w:basedOn w:val="Standaard"/>
    <w:next w:val="Standaard"/>
    <w:uiPriority w:val="9"/>
    <w:unhideWhenUsed/>
    <w:qFormat/>
    <w:pPr>
      <w:pBdr>
        <w:top w:val="nil"/>
        <w:left w:val="nil"/>
        <w:bottom w:val="nil"/>
        <w:right w:val="nil"/>
        <w:between w:val="nil"/>
      </w:pBdr>
      <w:spacing w:before="240" w:after="240"/>
      <w:outlineLvl w:val="2"/>
    </w:pPr>
    <w:rPr>
      <w:b/>
      <w:bCs/>
      <w:sz w:val="28"/>
      <w:szCs w:val="28"/>
    </w:rPr>
  </w:style>
  <w:style w:type="paragraph" w:styleId="Kop4">
    <w:name w:val="heading 4"/>
    <w:basedOn w:val="Standaard"/>
    <w:next w:val="Standaard"/>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Kop5">
    <w:name w:val="heading 5"/>
    <w:basedOn w:val="Standaard"/>
    <w:next w:val="Standaard"/>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Kop6">
    <w:name w:val="heading 6"/>
    <w:basedOn w:val="Standaard"/>
    <w:next w:val="Standaard"/>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Normaalweb">
    <w:name w:val="Normal (Web)"/>
    <w:basedOn w:val="Standaard"/>
    <w:uiPriority w:val="99"/>
    <w:semiHidden/>
    <w:unhideWhenUsed/>
    <w:rsid w:val="00A42806"/>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D8DCBC817A234D90047117294CB483" ma:contentTypeVersion="13" ma:contentTypeDescription="Een nieuw document maken." ma:contentTypeScope="" ma:versionID="cc1f03067ce33259fca60419a08ad5da">
  <xsd:schema xmlns:xsd="http://www.w3.org/2001/XMLSchema" xmlns:xs="http://www.w3.org/2001/XMLSchema" xmlns:p="http://schemas.microsoft.com/office/2006/metadata/properties" xmlns:ns2="201e5c85-845e-4356-a190-1fffc5e24f66" xmlns:ns3="0bada02e-4706-4b48-80ce-97cfbaa3f588" targetNamespace="http://schemas.microsoft.com/office/2006/metadata/properties" ma:root="true" ma:fieldsID="ffefe806ab604f8ef61cf63202d83cbf" ns2:_="" ns3:_="">
    <xsd:import namespace="201e5c85-845e-4356-a190-1fffc5e24f66"/>
    <xsd:import namespace="0bada02e-4706-4b48-80ce-97cfbaa3f58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e5c85-845e-4356-a190-1fffc5e24f6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10b9a5af-5bdc-4184-9d7a-4e45b5ad1bb8}" ma:internalName="TaxCatchAll" ma:showField="CatchAllData" ma:web="201e5c85-845e-4356-a190-1fffc5e24f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ada02e-4706-4b48-80ce-97cfbaa3f5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49cce1e-1002-41a2-8545-21afbc3063f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01e5c85-845e-4356-a190-1fffc5e24f66">JASZ5VSPWW2D-407951801-443807</_dlc_DocId>
    <_dlc_DocIdUrl xmlns="201e5c85-845e-4356-a190-1fffc5e24f66">
      <Url>https://wolfswinkel.sharepoint.com/sites/Wolfswinkel/_layouts/15/DocIdRedir.aspx?ID=JASZ5VSPWW2D-407951801-443807</Url>
      <Description>JASZ5VSPWW2D-407951801-443807</Description>
    </_dlc_DocIdUrl>
    <TaxCatchAll xmlns="201e5c85-845e-4356-a190-1fffc5e24f66" xsi:nil="true"/>
    <lcf76f155ced4ddcb4097134ff3c332f xmlns="0bada02e-4706-4b48-80ce-97cfbaa3f5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01FE76-B018-43D9-8EB3-C97E8341B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e5c85-845e-4356-a190-1fffc5e24f66"/>
    <ds:schemaRef ds:uri="0bada02e-4706-4b48-80ce-97cfbaa3f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CD0504-75E9-44B5-AF75-34B6EE0E87BF}">
  <ds:schemaRefs>
    <ds:schemaRef ds:uri="http://schemas.microsoft.com/sharepoint/events"/>
  </ds:schemaRefs>
</ds:datastoreItem>
</file>

<file path=customXml/itemProps3.xml><?xml version="1.0" encoding="utf-8"?>
<ds:datastoreItem xmlns:ds="http://schemas.openxmlformats.org/officeDocument/2006/customXml" ds:itemID="{547B7255-8D9B-4684-9FBA-25DC31158F6A}">
  <ds:schemaRefs>
    <ds:schemaRef ds:uri="http://schemas.microsoft.com/sharepoint/v3/contenttype/forms"/>
  </ds:schemaRefs>
</ds:datastoreItem>
</file>

<file path=customXml/itemProps4.xml><?xml version="1.0" encoding="utf-8"?>
<ds:datastoreItem xmlns:ds="http://schemas.openxmlformats.org/officeDocument/2006/customXml" ds:itemID="{F207B3E1-882D-4A3E-A7E0-BE5BC9AEB761}">
  <ds:schemaRefs>
    <ds:schemaRef ds:uri="http://schemas.microsoft.com/office/2006/metadata/properties"/>
    <ds:schemaRef ds:uri="http://schemas.microsoft.com/office/infopath/2007/PartnerControls"/>
    <ds:schemaRef ds:uri="201e5c85-845e-4356-a190-1fffc5e24f66"/>
    <ds:schemaRef ds:uri="0bada02e-4706-4b48-80ce-97cfbaa3f58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8773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Willem-Dirk van 't Veer | Wolfswinkel-Infra</dc:creator>
  <cp:lastModifiedBy>Willem-Dirk van 't Veer | Wolfswinkel-Infra</cp:lastModifiedBy>
  <cp:revision>7</cp:revision>
  <dcterms:created xsi:type="dcterms:W3CDTF">2026-09-17T11:10:00Z</dcterms:created>
  <dcterms:modified xsi:type="dcterms:W3CDTF">2026-09-17T11:59:00Z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0x010100D3D8DCBC817A234D90047117294CB483</vt:lpwstr>
  </property>
  <property fmtid="{D5CDD505-2E9C-101B-9397-08002B2CF9AE}" pid="3" name="docLang">
    <vt:lpwstr>nl</vt:lpwstr>
  </property>
  <property fmtid="{D5CDD505-2E9C-101B-9397-08002B2CF9AE}" pid="4" name="MediaServiceImageTags">
    <vt:lpwstr/>
  </property>
  <property fmtid="{D5CDD505-2E9C-101B-9397-08002B2CF9AE}" pid="5" name="_dlc_DocIdItemGuid">
    <vt:lpwstr>bba03d45-5cd4-4d83-adda-3837cb02621c</vt:lpwstr>
  </property>
</Properties>
</file>